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84696" w14:textId="2455B23C" w:rsidR="00201F91" w:rsidRPr="00032B8B" w:rsidRDefault="00032B8B">
      <w:pPr>
        <w:rPr>
          <w:b/>
          <w:bCs/>
        </w:rPr>
      </w:pPr>
      <w:r>
        <w:rPr>
          <w:b/>
          <w:bCs/>
        </w:rPr>
        <w:t>R</w:t>
      </w:r>
      <w:r w:rsidR="002F1D29">
        <w:rPr>
          <w:b/>
          <w:bCs/>
        </w:rPr>
        <w:t>elevante</w:t>
      </w:r>
      <w:r>
        <w:rPr>
          <w:b/>
          <w:bCs/>
        </w:rPr>
        <w:t xml:space="preserve"> termen en </w:t>
      </w:r>
      <w:r w:rsidR="002F1D29">
        <w:rPr>
          <w:b/>
          <w:bCs/>
        </w:rPr>
        <w:t xml:space="preserve"> begrippen</w:t>
      </w:r>
      <w:bookmarkStart w:id="0" w:name="_GoBack"/>
      <w:bookmarkEnd w:id="0"/>
    </w:p>
    <w:p w14:paraId="7E9BD8AA" w14:textId="77777777" w:rsidR="002F1D29" w:rsidRPr="002F1D29" w:rsidRDefault="002F1D29" w:rsidP="002F1D29">
      <w:pPr>
        <w:pStyle w:val="Kop1"/>
      </w:pPr>
      <w:bookmarkStart w:id="1" w:name="_Toc20856661"/>
      <w:r w:rsidRPr="002F1D29">
        <w:t>Bestemmingsplan (Omgevingsplan)</w:t>
      </w:r>
      <w:bookmarkEnd w:id="1"/>
    </w:p>
    <w:p w14:paraId="3BD3DB68" w14:textId="77777777" w:rsidR="002F1D29" w:rsidRPr="002F1D29" w:rsidRDefault="002F1D29" w:rsidP="002F1D29">
      <w:r w:rsidRPr="002F1D29">
        <w:t>Het bestemmingsplan is een juridisch bindend document voor zowel de overheid als burgers en bedrijven. In een bestemmingsplan worden de gebruiks- en de bouwmogelijkheden vastgelegd voor een gebied.</w:t>
      </w:r>
    </w:p>
    <w:p w14:paraId="4995031E" w14:textId="77777777" w:rsidR="002F1D29" w:rsidRPr="002F1D29" w:rsidRDefault="002F1D29" w:rsidP="002F1D29">
      <w:pPr>
        <w:pStyle w:val="Kop1"/>
      </w:pPr>
      <w:bookmarkStart w:id="2" w:name="_Toc20856662"/>
      <w:r w:rsidRPr="002F1D29">
        <w:t>Uitwerkingsplan</w:t>
      </w:r>
      <w:bookmarkEnd w:id="2"/>
    </w:p>
    <w:p w14:paraId="74A563AC" w14:textId="77777777" w:rsidR="002F1D29" w:rsidRPr="002F1D29" w:rsidRDefault="002F1D29" w:rsidP="002F1D29">
      <w:r w:rsidRPr="002F1D29">
        <w:t xml:space="preserve">In een bestemmingsplan kan gekozen worden voor een uitwerkingsplicht, </w:t>
      </w:r>
      <w:proofErr w:type="gramStart"/>
      <w:r w:rsidRPr="002F1D29">
        <w:t>bijvoorbeeld  wanneer</w:t>
      </w:r>
      <w:proofErr w:type="gramEnd"/>
      <w:r w:rsidRPr="002F1D29">
        <w:t xml:space="preserve"> nog niet precies duidelijk is hoe een ontwikkeling die is opgenomen in een bestemmingsplan, eruit gaat zien. Bij het vaststellen van het bestemmingsplan worden uitvoeringsregels vastgesteld en geeft de gemeenteraad aan het college van burgemeester en wethouders de </w:t>
      </w:r>
      <w:r w:rsidRPr="002F1D29">
        <w:rPr>
          <w:u w:val="single"/>
        </w:rPr>
        <w:t>plicht</w:t>
      </w:r>
      <w:r w:rsidRPr="002F1D29">
        <w:t xml:space="preserve"> mee op tijdens de duur van het bestemmingsplan een uitwerkingsplan op te stellen binnen de kaders van de uitwerkingsregels. </w:t>
      </w:r>
      <w:r w:rsidRPr="002F1D29">
        <w:rPr>
          <w:i/>
          <w:iCs/>
        </w:rPr>
        <w:t>De mogelijkheden voor detailhandel die zijn vastgelegd in de uitvoeringsregels worden tot de harde plancapaciteit gerekend.</w:t>
      </w:r>
    </w:p>
    <w:p w14:paraId="07EDAC28" w14:textId="77777777" w:rsidR="002F1D29" w:rsidRPr="002F1D29" w:rsidRDefault="002F1D29" w:rsidP="002F1D29">
      <w:pPr>
        <w:pStyle w:val="Kop1"/>
      </w:pPr>
      <w:bookmarkStart w:id="3" w:name="_Toc20856663"/>
      <w:r w:rsidRPr="002F1D29">
        <w:t>Voorzienbaarheid</w:t>
      </w:r>
      <w:bookmarkEnd w:id="3"/>
    </w:p>
    <w:p w14:paraId="43F238F2" w14:textId="77777777" w:rsidR="002F1D29" w:rsidRPr="002F1D29" w:rsidRDefault="002F1D29" w:rsidP="002F1D29">
      <w:pPr>
        <w:numPr>
          <w:ilvl w:val="0"/>
          <w:numId w:val="3"/>
        </w:numPr>
      </w:pPr>
      <w:r w:rsidRPr="002F1D29">
        <w:t xml:space="preserve">Voorzienbaarheid betekent dat ten tijde van de aankoop van een onroerende zaak voor een redelijk denkend en handelend koper aanleiding bestond om rekening te houden met de kans dat de planologische situatie ter plaatse (in ongunstige zin) zou veranderen </w:t>
      </w:r>
      <w:r w:rsidRPr="002F1D29">
        <w:rPr>
          <w:u w:val="single"/>
        </w:rPr>
        <w:t xml:space="preserve">(actieve risicoaanvaarding). </w:t>
      </w:r>
    </w:p>
    <w:p w14:paraId="3E7F8184" w14:textId="77777777" w:rsidR="002F1D29" w:rsidRPr="002F1D29" w:rsidRDefault="002F1D29" w:rsidP="002F1D29">
      <w:pPr>
        <w:numPr>
          <w:ilvl w:val="0"/>
          <w:numId w:val="3"/>
        </w:numPr>
      </w:pPr>
      <w:r w:rsidRPr="002F1D29">
        <w:t xml:space="preserve">Voorzienbaarheid kan ook betekenen dat na aankoop (bestaand eigendom) een </w:t>
      </w:r>
      <w:proofErr w:type="gramStart"/>
      <w:r w:rsidRPr="002F1D29">
        <w:t>eigenaar  bij</w:t>
      </w:r>
      <w:proofErr w:type="gramEnd"/>
      <w:r w:rsidRPr="002F1D29">
        <w:t xml:space="preserve"> de eerste zichtbare voortekenen van een voorgenomen nadelige planologische wijziging, concrete pogingen moet doen om de oude bouw- en gebruiksmogelijkheden (de voorgenomen wijziging) op zijn eigen terrein alsnog te realiseren. Doet hij dat niet, dan kan het ‘stilzitten’ worden verweten (</w:t>
      </w:r>
      <w:r w:rsidRPr="002F1D29">
        <w:rPr>
          <w:u w:val="single"/>
        </w:rPr>
        <w:t>passieve risicoaanvaarding</w:t>
      </w:r>
      <w:r w:rsidRPr="002F1D29">
        <w:t xml:space="preserve">). Hierbij wordt doorgaans een termijn aangehouden van tenminste 1,5 jaar. </w:t>
      </w:r>
    </w:p>
    <w:p w14:paraId="3C988A7B" w14:textId="77777777" w:rsidR="002F1D29" w:rsidRPr="002F1D29" w:rsidRDefault="002F1D29" w:rsidP="002F1D29">
      <w:r w:rsidRPr="002F1D29">
        <w:t xml:space="preserve">Voorzienbaarheid wordt gecreëerd door (vastgesteld) beleid dat voldoet aan de volgende eisen: </w:t>
      </w:r>
    </w:p>
    <w:p w14:paraId="43056F3E" w14:textId="77777777" w:rsidR="002F1D29" w:rsidRPr="002F1D29" w:rsidRDefault="002F1D29" w:rsidP="002F1D29">
      <w:pPr>
        <w:numPr>
          <w:ilvl w:val="1"/>
          <w:numId w:val="4"/>
        </w:numPr>
      </w:pPr>
      <w:r w:rsidRPr="002F1D29">
        <w:t xml:space="preserve">Uitspraken moet voldoende </w:t>
      </w:r>
      <w:r w:rsidRPr="002F1D29">
        <w:rPr>
          <w:b/>
          <w:bCs/>
        </w:rPr>
        <w:t>concreet</w:t>
      </w:r>
      <w:r w:rsidRPr="002F1D29">
        <w:t xml:space="preserve"> zijn</w:t>
      </w:r>
    </w:p>
    <w:p w14:paraId="42898034" w14:textId="77777777" w:rsidR="002F1D29" w:rsidRPr="002F1D29" w:rsidRDefault="002F1D29" w:rsidP="002F1D29">
      <w:pPr>
        <w:numPr>
          <w:ilvl w:val="1"/>
          <w:numId w:val="4"/>
        </w:numPr>
      </w:pPr>
      <w:r w:rsidRPr="002F1D29">
        <w:t xml:space="preserve">Uitspraken moeten </w:t>
      </w:r>
      <w:r w:rsidRPr="002F1D29">
        <w:rPr>
          <w:b/>
          <w:bCs/>
        </w:rPr>
        <w:t>kenbaar</w:t>
      </w:r>
      <w:r w:rsidRPr="002F1D29">
        <w:t xml:space="preserve"> zijn (openbaar én gepubliceerd). Formele status is niet verplicht, maar wel gewenst</w:t>
      </w:r>
    </w:p>
    <w:p w14:paraId="30082D33" w14:textId="77777777" w:rsidR="002F1D29" w:rsidRPr="002F1D29" w:rsidRDefault="002F1D29" w:rsidP="002F1D29">
      <w:pPr>
        <w:numPr>
          <w:ilvl w:val="1"/>
          <w:numId w:val="4"/>
        </w:numPr>
      </w:pPr>
      <w:r w:rsidRPr="002F1D29">
        <w:t xml:space="preserve">Uitspraken moeten </w:t>
      </w:r>
      <w:r w:rsidRPr="002F1D29">
        <w:rPr>
          <w:b/>
          <w:bCs/>
        </w:rPr>
        <w:t>begrijpelijk</w:t>
      </w:r>
      <w:r w:rsidRPr="002F1D29">
        <w:t xml:space="preserve"> zijn </w:t>
      </w:r>
    </w:p>
    <w:p w14:paraId="44BABCFE" w14:textId="77777777" w:rsidR="002F1D29" w:rsidRPr="002F1D29" w:rsidRDefault="002F1D29" w:rsidP="002F1D29">
      <w:r w:rsidRPr="002F1D29">
        <w:t>Op basis van jurisprudentie wordt duidelijk wat met deze begrippen wordt bedoeld</w:t>
      </w:r>
    </w:p>
    <w:p w14:paraId="6730D786" w14:textId="77777777" w:rsidR="001C6301" w:rsidRPr="00F52626" w:rsidRDefault="001C6301" w:rsidP="001C6301">
      <w:pPr>
        <w:pStyle w:val="Kop1"/>
        <w:rPr>
          <w:rFonts w:asciiTheme="minorHAnsi" w:hAnsiTheme="minorHAnsi"/>
        </w:rPr>
      </w:pPr>
      <w:bookmarkStart w:id="4" w:name="_Toc20852429"/>
      <w:bookmarkStart w:id="5" w:name="_Toc20856664"/>
      <w:r w:rsidRPr="00F52626">
        <w:rPr>
          <w:rFonts w:asciiTheme="minorHAnsi" w:hAnsiTheme="minorHAnsi"/>
        </w:rPr>
        <w:t>Harde plancapaciteit</w:t>
      </w:r>
      <w:bookmarkEnd w:id="4"/>
      <w:bookmarkEnd w:id="5"/>
    </w:p>
    <w:p w14:paraId="57C91189" w14:textId="77777777" w:rsidR="001C6301" w:rsidRPr="00F52626" w:rsidRDefault="001C6301" w:rsidP="001C6301">
      <w:r w:rsidRPr="00F52626">
        <w:t xml:space="preserve">Harde plancapaciteit zijn de directe vestigingsmogelijkheden voor detailhandel die zijn vastgelegd in een juridisch bindend planologisch kader: </w:t>
      </w:r>
    </w:p>
    <w:p w14:paraId="57B29726" w14:textId="77777777" w:rsidR="001C6301" w:rsidRPr="00F52626" w:rsidRDefault="001C6301" w:rsidP="001C6301">
      <w:pPr>
        <w:numPr>
          <w:ilvl w:val="0"/>
          <w:numId w:val="5"/>
        </w:numPr>
      </w:pPr>
      <w:r w:rsidRPr="00F52626">
        <w:t>Vastgestelde bestemmingsplannen.</w:t>
      </w:r>
    </w:p>
    <w:p w14:paraId="795D7999" w14:textId="77777777" w:rsidR="001C6301" w:rsidRPr="00F52626" w:rsidRDefault="001C6301" w:rsidP="001C6301">
      <w:pPr>
        <w:numPr>
          <w:ilvl w:val="0"/>
          <w:numId w:val="5"/>
        </w:numPr>
      </w:pPr>
      <w:r w:rsidRPr="00F52626">
        <w:t>Uitwerkingsplannen.</w:t>
      </w:r>
    </w:p>
    <w:p w14:paraId="120ED8E6" w14:textId="77777777" w:rsidR="001C6301" w:rsidRPr="00F52626" w:rsidRDefault="001C6301" w:rsidP="001C6301">
      <w:pPr>
        <w:numPr>
          <w:ilvl w:val="0"/>
          <w:numId w:val="5"/>
        </w:numPr>
      </w:pPr>
      <w:r w:rsidRPr="00F52626">
        <w:t>Gebieden zonder bestemmingsplan (witte vlekken).</w:t>
      </w:r>
    </w:p>
    <w:p w14:paraId="5EA39BD6" w14:textId="77777777" w:rsidR="001C6301" w:rsidRPr="00F52626" w:rsidRDefault="001C6301" w:rsidP="001C6301">
      <w:pPr>
        <w:numPr>
          <w:ilvl w:val="0"/>
          <w:numId w:val="5"/>
        </w:numPr>
      </w:pPr>
      <w:r w:rsidRPr="00F52626">
        <w:lastRenderedPageBreak/>
        <w:t>Verleende (kruimel) omgevingsvergunningen.</w:t>
      </w:r>
    </w:p>
    <w:p w14:paraId="459E47FE" w14:textId="77777777" w:rsidR="001C6301" w:rsidRPr="00F52626" w:rsidRDefault="001C6301" w:rsidP="001C6301">
      <w:pPr>
        <w:pStyle w:val="Kop1"/>
      </w:pPr>
      <w:bookmarkStart w:id="6" w:name="_Toc20852430"/>
      <w:bookmarkStart w:id="7" w:name="_Toc20856665"/>
      <w:r w:rsidRPr="00F52626">
        <w:t>Benutte (harde) plancapaciteit</w:t>
      </w:r>
      <w:bookmarkEnd w:id="6"/>
      <w:bookmarkEnd w:id="7"/>
    </w:p>
    <w:p w14:paraId="643CC0A6" w14:textId="77777777" w:rsidR="001C6301" w:rsidRPr="00F52626" w:rsidRDefault="001C6301" w:rsidP="001C6301">
      <w:r w:rsidRPr="00F52626">
        <w:t>Een locatie (gebouw en omliggende gronden) die in gebruik is voor detailhandel en volgens het bestemmingsplan ook zo mag worden gebruikt.</w:t>
      </w:r>
    </w:p>
    <w:p w14:paraId="09B7974B" w14:textId="5083FD0C" w:rsidR="001C6301" w:rsidRPr="00F52626" w:rsidRDefault="001C6301" w:rsidP="001C6301">
      <w:pPr>
        <w:pStyle w:val="Kop1"/>
      </w:pPr>
      <w:bookmarkStart w:id="8" w:name="_Toc20852431"/>
      <w:bookmarkStart w:id="9" w:name="_Toc20856666"/>
      <w:r w:rsidRPr="00F52626">
        <w:t>Onbenutte (harde) plancapaciteit</w:t>
      </w:r>
      <w:bookmarkEnd w:id="8"/>
      <w:bookmarkEnd w:id="9"/>
    </w:p>
    <w:p w14:paraId="6333DCCE" w14:textId="77777777" w:rsidR="001C6301" w:rsidRPr="00F52626" w:rsidRDefault="001C6301" w:rsidP="001C6301">
      <w:r w:rsidRPr="00F52626">
        <w:t>Een locatie met vestigingsmogelijkheden voor detailhandel die niet worden gebruikt als detailhandel (leegstand of ander gebruik). Voorbeeld: een voormalig winkelpand dat is getransformeerd tot woning. De bestemming kan dan nog steeds detailhandel zijn, terwijl de locatie niet meer als zodanig wordt gebruikt.</w:t>
      </w:r>
    </w:p>
    <w:p w14:paraId="6D8AFB35" w14:textId="77777777" w:rsidR="002F1D29" w:rsidRDefault="002F1D29"/>
    <w:sectPr w:rsidR="002F1D29" w:rsidSect="00115237">
      <w:pgSz w:w="16838" w:h="11906" w:orient="landscape"/>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00120"/>
    <w:multiLevelType w:val="hybridMultilevel"/>
    <w:tmpl w:val="C4CC567C"/>
    <w:lvl w:ilvl="0" w:tplc="23861858">
      <w:start w:val="1"/>
      <w:numFmt w:val="decimal"/>
      <w:lvlText w:val="%1)"/>
      <w:lvlJc w:val="left"/>
      <w:pPr>
        <w:tabs>
          <w:tab w:val="num" w:pos="720"/>
        </w:tabs>
        <w:ind w:left="720" w:hanging="360"/>
      </w:pPr>
    </w:lvl>
    <w:lvl w:ilvl="1" w:tplc="45F89AAE">
      <w:start w:val="1"/>
      <w:numFmt w:val="decimal"/>
      <w:lvlText w:val="%2)"/>
      <w:lvlJc w:val="left"/>
      <w:pPr>
        <w:tabs>
          <w:tab w:val="num" w:pos="1440"/>
        </w:tabs>
        <w:ind w:left="1440" w:hanging="360"/>
      </w:pPr>
    </w:lvl>
    <w:lvl w:ilvl="2" w:tplc="93440EF2" w:tentative="1">
      <w:start w:val="1"/>
      <w:numFmt w:val="decimal"/>
      <w:lvlText w:val="%3)"/>
      <w:lvlJc w:val="left"/>
      <w:pPr>
        <w:tabs>
          <w:tab w:val="num" w:pos="2160"/>
        </w:tabs>
        <w:ind w:left="2160" w:hanging="360"/>
      </w:pPr>
    </w:lvl>
    <w:lvl w:ilvl="3" w:tplc="CADE24DC" w:tentative="1">
      <w:start w:val="1"/>
      <w:numFmt w:val="decimal"/>
      <w:lvlText w:val="%4)"/>
      <w:lvlJc w:val="left"/>
      <w:pPr>
        <w:tabs>
          <w:tab w:val="num" w:pos="2880"/>
        </w:tabs>
        <w:ind w:left="2880" w:hanging="360"/>
      </w:pPr>
    </w:lvl>
    <w:lvl w:ilvl="4" w:tplc="772EB430" w:tentative="1">
      <w:start w:val="1"/>
      <w:numFmt w:val="decimal"/>
      <w:lvlText w:val="%5)"/>
      <w:lvlJc w:val="left"/>
      <w:pPr>
        <w:tabs>
          <w:tab w:val="num" w:pos="3600"/>
        </w:tabs>
        <w:ind w:left="3600" w:hanging="360"/>
      </w:pPr>
    </w:lvl>
    <w:lvl w:ilvl="5" w:tplc="2708E31C" w:tentative="1">
      <w:start w:val="1"/>
      <w:numFmt w:val="decimal"/>
      <w:lvlText w:val="%6)"/>
      <w:lvlJc w:val="left"/>
      <w:pPr>
        <w:tabs>
          <w:tab w:val="num" w:pos="4320"/>
        </w:tabs>
        <w:ind w:left="4320" w:hanging="360"/>
      </w:pPr>
    </w:lvl>
    <w:lvl w:ilvl="6" w:tplc="6B7277C4" w:tentative="1">
      <w:start w:val="1"/>
      <w:numFmt w:val="decimal"/>
      <w:lvlText w:val="%7)"/>
      <w:lvlJc w:val="left"/>
      <w:pPr>
        <w:tabs>
          <w:tab w:val="num" w:pos="5040"/>
        </w:tabs>
        <w:ind w:left="5040" w:hanging="360"/>
      </w:pPr>
    </w:lvl>
    <w:lvl w:ilvl="7" w:tplc="1894365C" w:tentative="1">
      <w:start w:val="1"/>
      <w:numFmt w:val="decimal"/>
      <w:lvlText w:val="%8)"/>
      <w:lvlJc w:val="left"/>
      <w:pPr>
        <w:tabs>
          <w:tab w:val="num" w:pos="5760"/>
        </w:tabs>
        <w:ind w:left="5760" w:hanging="360"/>
      </w:pPr>
    </w:lvl>
    <w:lvl w:ilvl="8" w:tplc="C0BEF31A" w:tentative="1">
      <w:start w:val="1"/>
      <w:numFmt w:val="decimal"/>
      <w:lvlText w:val="%9)"/>
      <w:lvlJc w:val="left"/>
      <w:pPr>
        <w:tabs>
          <w:tab w:val="num" w:pos="6480"/>
        </w:tabs>
        <w:ind w:left="6480" w:hanging="360"/>
      </w:pPr>
    </w:lvl>
  </w:abstractNum>
  <w:abstractNum w:abstractNumId="1" w15:restartNumberingAfterBreak="0">
    <w:nsid w:val="164D4029"/>
    <w:multiLevelType w:val="hybridMultilevel"/>
    <w:tmpl w:val="5456EB22"/>
    <w:lvl w:ilvl="0" w:tplc="303618B4">
      <w:start w:val="1"/>
      <w:numFmt w:val="bullet"/>
      <w:lvlText w:val="•"/>
      <w:lvlJc w:val="left"/>
      <w:pPr>
        <w:tabs>
          <w:tab w:val="num" w:pos="720"/>
        </w:tabs>
        <w:ind w:left="720" w:hanging="360"/>
      </w:pPr>
      <w:rPr>
        <w:rFonts w:ascii="Arial" w:hAnsi="Arial" w:hint="default"/>
      </w:rPr>
    </w:lvl>
    <w:lvl w:ilvl="1" w:tplc="0A96963E" w:tentative="1">
      <w:start w:val="1"/>
      <w:numFmt w:val="bullet"/>
      <w:lvlText w:val="•"/>
      <w:lvlJc w:val="left"/>
      <w:pPr>
        <w:tabs>
          <w:tab w:val="num" w:pos="1440"/>
        </w:tabs>
        <w:ind w:left="1440" w:hanging="360"/>
      </w:pPr>
      <w:rPr>
        <w:rFonts w:ascii="Arial" w:hAnsi="Arial" w:hint="default"/>
      </w:rPr>
    </w:lvl>
    <w:lvl w:ilvl="2" w:tplc="7526CCDE" w:tentative="1">
      <w:start w:val="1"/>
      <w:numFmt w:val="bullet"/>
      <w:lvlText w:val="•"/>
      <w:lvlJc w:val="left"/>
      <w:pPr>
        <w:tabs>
          <w:tab w:val="num" w:pos="2160"/>
        </w:tabs>
        <w:ind w:left="2160" w:hanging="360"/>
      </w:pPr>
      <w:rPr>
        <w:rFonts w:ascii="Arial" w:hAnsi="Arial" w:hint="default"/>
      </w:rPr>
    </w:lvl>
    <w:lvl w:ilvl="3" w:tplc="166C6D5C" w:tentative="1">
      <w:start w:val="1"/>
      <w:numFmt w:val="bullet"/>
      <w:lvlText w:val="•"/>
      <w:lvlJc w:val="left"/>
      <w:pPr>
        <w:tabs>
          <w:tab w:val="num" w:pos="2880"/>
        </w:tabs>
        <w:ind w:left="2880" w:hanging="360"/>
      </w:pPr>
      <w:rPr>
        <w:rFonts w:ascii="Arial" w:hAnsi="Arial" w:hint="default"/>
      </w:rPr>
    </w:lvl>
    <w:lvl w:ilvl="4" w:tplc="FC0268CE" w:tentative="1">
      <w:start w:val="1"/>
      <w:numFmt w:val="bullet"/>
      <w:lvlText w:val="•"/>
      <w:lvlJc w:val="left"/>
      <w:pPr>
        <w:tabs>
          <w:tab w:val="num" w:pos="3600"/>
        </w:tabs>
        <w:ind w:left="3600" w:hanging="360"/>
      </w:pPr>
      <w:rPr>
        <w:rFonts w:ascii="Arial" w:hAnsi="Arial" w:hint="default"/>
      </w:rPr>
    </w:lvl>
    <w:lvl w:ilvl="5" w:tplc="0DFE1060" w:tentative="1">
      <w:start w:val="1"/>
      <w:numFmt w:val="bullet"/>
      <w:lvlText w:val="•"/>
      <w:lvlJc w:val="left"/>
      <w:pPr>
        <w:tabs>
          <w:tab w:val="num" w:pos="4320"/>
        </w:tabs>
        <w:ind w:left="4320" w:hanging="360"/>
      </w:pPr>
      <w:rPr>
        <w:rFonts w:ascii="Arial" w:hAnsi="Arial" w:hint="default"/>
      </w:rPr>
    </w:lvl>
    <w:lvl w:ilvl="6" w:tplc="78C45CA0" w:tentative="1">
      <w:start w:val="1"/>
      <w:numFmt w:val="bullet"/>
      <w:lvlText w:val="•"/>
      <w:lvlJc w:val="left"/>
      <w:pPr>
        <w:tabs>
          <w:tab w:val="num" w:pos="5040"/>
        </w:tabs>
        <w:ind w:left="5040" w:hanging="360"/>
      </w:pPr>
      <w:rPr>
        <w:rFonts w:ascii="Arial" w:hAnsi="Arial" w:hint="default"/>
      </w:rPr>
    </w:lvl>
    <w:lvl w:ilvl="7" w:tplc="C752243E" w:tentative="1">
      <w:start w:val="1"/>
      <w:numFmt w:val="bullet"/>
      <w:lvlText w:val="•"/>
      <w:lvlJc w:val="left"/>
      <w:pPr>
        <w:tabs>
          <w:tab w:val="num" w:pos="5760"/>
        </w:tabs>
        <w:ind w:left="5760" w:hanging="360"/>
      </w:pPr>
      <w:rPr>
        <w:rFonts w:ascii="Arial" w:hAnsi="Arial" w:hint="default"/>
      </w:rPr>
    </w:lvl>
    <w:lvl w:ilvl="8" w:tplc="E24E62C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4CD0939"/>
    <w:multiLevelType w:val="hybridMultilevel"/>
    <w:tmpl w:val="E69A636C"/>
    <w:lvl w:ilvl="0" w:tplc="B0C641D2">
      <w:start w:val="1"/>
      <w:numFmt w:val="bullet"/>
      <w:lvlText w:val="-"/>
      <w:lvlJc w:val="left"/>
      <w:pPr>
        <w:tabs>
          <w:tab w:val="num" w:pos="720"/>
        </w:tabs>
        <w:ind w:left="720" w:hanging="360"/>
      </w:pPr>
      <w:rPr>
        <w:rFonts w:ascii="Times New Roman" w:hAnsi="Times New Roman" w:hint="default"/>
      </w:rPr>
    </w:lvl>
    <w:lvl w:ilvl="1" w:tplc="74DEEE5C" w:tentative="1">
      <w:start w:val="1"/>
      <w:numFmt w:val="bullet"/>
      <w:lvlText w:val="-"/>
      <w:lvlJc w:val="left"/>
      <w:pPr>
        <w:tabs>
          <w:tab w:val="num" w:pos="1440"/>
        </w:tabs>
        <w:ind w:left="1440" w:hanging="360"/>
      </w:pPr>
      <w:rPr>
        <w:rFonts w:ascii="Times New Roman" w:hAnsi="Times New Roman" w:hint="default"/>
      </w:rPr>
    </w:lvl>
    <w:lvl w:ilvl="2" w:tplc="D6668372" w:tentative="1">
      <w:start w:val="1"/>
      <w:numFmt w:val="bullet"/>
      <w:lvlText w:val="-"/>
      <w:lvlJc w:val="left"/>
      <w:pPr>
        <w:tabs>
          <w:tab w:val="num" w:pos="2160"/>
        </w:tabs>
        <w:ind w:left="2160" w:hanging="360"/>
      </w:pPr>
      <w:rPr>
        <w:rFonts w:ascii="Times New Roman" w:hAnsi="Times New Roman" w:hint="default"/>
      </w:rPr>
    </w:lvl>
    <w:lvl w:ilvl="3" w:tplc="3DCE79C0" w:tentative="1">
      <w:start w:val="1"/>
      <w:numFmt w:val="bullet"/>
      <w:lvlText w:val="-"/>
      <w:lvlJc w:val="left"/>
      <w:pPr>
        <w:tabs>
          <w:tab w:val="num" w:pos="2880"/>
        </w:tabs>
        <w:ind w:left="2880" w:hanging="360"/>
      </w:pPr>
      <w:rPr>
        <w:rFonts w:ascii="Times New Roman" w:hAnsi="Times New Roman" w:hint="default"/>
      </w:rPr>
    </w:lvl>
    <w:lvl w:ilvl="4" w:tplc="18223718" w:tentative="1">
      <w:start w:val="1"/>
      <w:numFmt w:val="bullet"/>
      <w:lvlText w:val="-"/>
      <w:lvlJc w:val="left"/>
      <w:pPr>
        <w:tabs>
          <w:tab w:val="num" w:pos="3600"/>
        </w:tabs>
        <w:ind w:left="3600" w:hanging="360"/>
      </w:pPr>
      <w:rPr>
        <w:rFonts w:ascii="Times New Roman" w:hAnsi="Times New Roman" w:hint="default"/>
      </w:rPr>
    </w:lvl>
    <w:lvl w:ilvl="5" w:tplc="ED6CFC26" w:tentative="1">
      <w:start w:val="1"/>
      <w:numFmt w:val="bullet"/>
      <w:lvlText w:val="-"/>
      <w:lvlJc w:val="left"/>
      <w:pPr>
        <w:tabs>
          <w:tab w:val="num" w:pos="4320"/>
        </w:tabs>
        <w:ind w:left="4320" w:hanging="360"/>
      </w:pPr>
      <w:rPr>
        <w:rFonts w:ascii="Times New Roman" w:hAnsi="Times New Roman" w:hint="default"/>
      </w:rPr>
    </w:lvl>
    <w:lvl w:ilvl="6" w:tplc="E0FCC1AC" w:tentative="1">
      <w:start w:val="1"/>
      <w:numFmt w:val="bullet"/>
      <w:lvlText w:val="-"/>
      <w:lvlJc w:val="left"/>
      <w:pPr>
        <w:tabs>
          <w:tab w:val="num" w:pos="5040"/>
        </w:tabs>
        <w:ind w:left="5040" w:hanging="360"/>
      </w:pPr>
      <w:rPr>
        <w:rFonts w:ascii="Times New Roman" w:hAnsi="Times New Roman" w:hint="default"/>
      </w:rPr>
    </w:lvl>
    <w:lvl w:ilvl="7" w:tplc="870202BE" w:tentative="1">
      <w:start w:val="1"/>
      <w:numFmt w:val="bullet"/>
      <w:lvlText w:val="-"/>
      <w:lvlJc w:val="left"/>
      <w:pPr>
        <w:tabs>
          <w:tab w:val="num" w:pos="5760"/>
        </w:tabs>
        <w:ind w:left="5760" w:hanging="360"/>
      </w:pPr>
      <w:rPr>
        <w:rFonts w:ascii="Times New Roman" w:hAnsi="Times New Roman" w:hint="default"/>
      </w:rPr>
    </w:lvl>
    <w:lvl w:ilvl="8" w:tplc="77E2932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5945EE5"/>
    <w:multiLevelType w:val="hybridMultilevel"/>
    <w:tmpl w:val="82E4DB7C"/>
    <w:lvl w:ilvl="0" w:tplc="C2560F9A">
      <w:start w:val="1"/>
      <w:numFmt w:val="bullet"/>
      <w:lvlText w:val="•"/>
      <w:lvlJc w:val="left"/>
      <w:pPr>
        <w:tabs>
          <w:tab w:val="num" w:pos="720"/>
        </w:tabs>
        <w:ind w:left="720" w:hanging="360"/>
      </w:pPr>
      <w:rPr>
        <w:rFonts w:ascii="Arial" w:hAnsi="Arial" w:hint="default"/>
      </w:rPr>
    </w:lvl>
    <w:lvl w:ilvl="1" w:tplc="FBE055E8" w:tentative="1">
      <w:start w:val="1"/>
      <w:numFmt w:val="bullet"/>
      <w:lvlText w:val="•"/>
      <w:lvlJc w:val="left"/>
      <w:pPr>
        <w:tabs>
          <w:tab w:val="num" w:pos="1440"/>
        </w:tabs>
        <w:ind w:left="1440" w:hanging="360"/>
      </w:pPr>
      <w:rPr>
        <w:rFonts w:ascii="Arial" w:hAnsi="Arial" w:hint="default"/>
      </w:rPr>
    </w:lvl>
    <w:lvl w:ilvl="2" w:tplc="0C3CA1A6" w:tentative="1">
      <w:start w:val="1"/>
      <w:numFmt w:val="bullet"/>
      <w:lvlText w:val="•"/>
      <w:lvlJc w:val="left"/>
      <w:pPr>
        <w:tabs>
          <w:tab w:val="num" w:pos="2160"/>
        </w:tabs>
        <w:ind w:left="2160" w:hanging="360"/>
      </w:pPr>
      <w:rPr>
        <w:rFonts w:ascii="Arial" w:hAnsi="Arial" w:hint="default"/>
      </w:rPr>
    </w:lvl>
    <w:lvl w:ilvl="3" w:tplc="D1E863B2" w:tentative="1">
      <w:start w:val="1"/>
      <w:numFmt w:val="bullet"/>
      <w:lvlText w:val="•"/>
      <w:lvlJc w:val="left"/>
      <w:pPr>
        <w:tabs>
          <w:tab w:val="num" w:pos="2880"/>
        </w:tabs>
        <w:ind w:left="2880" w:hanging="360"/>
      </w:pPr>
      <w:rPr>
        <w:rFonts w:ascii="Arial" w:hAnsi="Arial" w:hint="default"/>
      </w:rPr>
    </w:lvl>
    <w:lvl w:ilvl="4" w:tplc="1B446D90" w:tentative="1">
      <w:start w:val="1"/>
      <w:numFmt w:val="bullet"/>
      <w:lvlText w:val="•"/>
      <w:lvlJc w:val="left"/>
      <w:pPr>
        <w:tabs>
          <w:tab w:val="num" w:pos="3600"/>
        </w:tabs>
        <w:ind w:left="3600" w:hanging="360"/>
      </w:pPr>
      <w:rPr>
        <w:rFonts w:ascii="Arial" w:hAnsi="Arial" w:hint="default"/>
      </w:rPr>
    </w:lvl>
    <w:lvl w:ilvl="5" w:tplc="CC08E182" w:tentative="1">
      <w:start w:val="1"/>
      <w:numFmt w:val="bullet"/>
      <w:lvlText w:val="•"/>
      <w:lvlJc w:val="left"/>
      <w:pPr>
        <w:tabs>
          <w:tab w:val="num" w:pos="4320"/>
        </w:tabs>
        <w:ind w:left="4320" w:hanging="360"/>
      </w:pPr>
      <w:rPr>
        <w:rFonts w:ascii="Arial" w:hAnsi="Arial" w:hint="default"/>
      </w:rPr>
    </w:lvl>
    <w:lvl w:ilvl="6" w:tplc="CC960C7E" w:tentative="1">
      <w:start w:val="1"/>
      <w:numFmt w:val="bullet"/>
      <w:lvlText w:val="•"/>
      <w:lvlJc w:val="left"/>
      <w:pPr>
        <w:tabs>
          <w:tab w:val="num" w:pos="5040"/>
        </w:tabs>
        <w:ind w:left="5040" w:hanging="360"/>
      </w:pPr>
      <w:rPr>
        <w:rFonts w:ascii="Arial" w:hAnsi="Arial" w:hint="default"/>
      </w:rPr>
    </w:lvl>
    <w:lvl w:ilvl="7" w:tplc="8A4AB750" w:tentative="1">
      <w:start w:val="1"/>
      <w:numFmt w:val="bullet"/>
      <w:lvlText w:val="•"/>
      <w:lvlJc w:val="left"/>
      <w:pPr>
        <w:tabs>
          <w:tab w:val="num" w:pos="5760"/>
        </w:tabs>
        <w:ind w:left="5760" w:hanging="360"/>
      </w:pPr>
      <w:rPr>
        <w:rFonts w:ascii="Arial" w:hAnsi="Arial" w:hint="default"/>
      </w:rPr>
    </w:lvl>
    <w:lvl w:ilvl="8" w:tplc="1FB8227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2875DCA"/>
    <w:multiLevelType w:val="hybridMultilevel"/>
    <w:tmpl w:val="C220EE06"/>
    <w:lvl w:ilvl="0" w:tplc="06B0D20E">
      <w:start w:val="1"/>
      <w:numFmt w:val="bullet"/>
      <w:lvlText w:val="-"/>
      <w:lvlJc w:val="left"/>
      <w:pPr>
        <w:tabs>
          <w:tab w:val="num" w:pos="720"/>
        </w:tabs>
        <w:ind w:left="720" w:hanging="360"/>
      </w:pPr>
      <w:rPr>
        <w:rFonts w:ascii="Times New Roman" w:hAnsi="Times New Roman" w:hint="default"/>
      </w:rPr>
    </w:lvl>
    <w:lvl w:ilvl="1" w:tplc="ED069856" w:tentative="1">
      <w:start w:val="1"/>
      <w:numFmt w:val="bullet"/>
      <w:lvlText w:val="-"/>
      <w:lvlJc w:val="left"/>
      <w:pPr>
        <w:tabs>
          <w:tab w:val="num" w:pos="1440"/>
        </w:tabs>
        <w:ind w:left="1440" w:hanging="360"/>
      </w:pPr>
      <w:rPr>
        <w:rFonts w:ascii="Times New Roman" w:hAnsi="Times New Roman" w:hint="default"/>
      </w:rPr>
    </w:lvl>
    <w:lvl w:ilvl="2" w:tplc="B9324022" w:tentative="1">
      <w:start w:val="1"/>
      <w:numFmt w:val="bullet"/>
      <w:lvlText w:val="-"/>
      <w:lvlJc w:val="left"/>
      <w:pPr>
        <w:tabs>
          <w:tab w:val="num" w:pos="2160"/>
        </w:tabs>
        <w:ind w:left="2160" w:hanging="360"/>
      </w:pPr>
      <w:rPr>
        <w:rFonts w:ascii="Times New Roman" w:hAnsi="Times New Roman" w:hint="default"/>
      </w:rPr>
    </w:lvl>
    <w:lvl w:ilvl="3" w:tplc="A1DCE170" w:tentative="1">
      <w:start w:val="1"/>
      <w:numFmt w:val="bullet"/>
      <w:lvlText w:val="-"/>
      <w:lvlJc w:val="left"/>
      <w:pPr>
        <w:tabs>
          <w:tab w:val="num" w:pos="2880"/>
        </w:tabs>
        <w:ind w:left="2880" w:hanging="360"/>
      </w:pPr>
      <w:rPr>
        <w:rFonts w:ascii="Times New Roman" w:hAnsi="Times New Roman" w:hint="default"/>
      </w:rPr>
    </w:lvl>
    <w:lvl w:ilvl="4" w:tplc="09C2D4A6" w:tentative="1">
      <w:start w:val="1"/>
      <w:numFmt w:val="bullet"/>
      <w:lvlText w:val="-"/>
      <w:lvlJc w:val="left"/>
      <w:pPr>
        <w:tabs>
          <w:tab w:val="num" w:pos="3600"/>
        </w:tabs>
        <w:ind w:left="3600" w:hanging="360"/>
      </w:pPr>
      <w:rPr>
        <w:rFonts w:ascii="Times New Roman" w:hAnsi="Times New Roman" w:hint="default"/>
      </w:rPr>
    </w:lvl>
    <w:lvl w:ilvl="5" w:tplc="8084D910" w:tentative="1">
      <w:start w:val="1"/>
      <w:numFmt w:val="bullet"/>
      <w:lvlText w:val="-"/>
      <w:lvlJc w:val="left"/>
      <w:pPr>
        <w:tabs>
          <w:tab w:val="num" w:pos="4320"/>
        </w:tabs>
        <w:ind w:left="4320" w:hanging="360"/>
      </w:pPr>
      <w:rPr>
        <w:rFonts w:ascii="Times New Roman" w:hAnsi="Times New Roman" w:hint="default"/>
      </w:rPr>
    </w:lvl>
    <w:lvl w:ilvl="6" w:tplc="F1EC9AE8" w:tentative="1">
      <w:start w:val="1"/>
      <w:numFmt w:val="bullet"/>
      <w:lvlText w:val="-"/>
      <w:lvlJc w:val="left"/>
      <w:pPr>
        <w:tabs>
          <w:tab w:val="num" w:pos="5040"/>
        </w:tabs>
        <w:ind w:left="5040" w:hanging="360"/>
      </w:pPr>
      <w:rPr>
        <w:rFonts w:ascii="Times New Roman" w:hAnsi="Times New Roman" w:hint="default"/>
      </w:rPr>
    </w:lvl>
    <w:lvl w:ilvl="7" w:tplc="43347D10" w:tentative="1">
      <w:start w:val="1"/>
      <w:numFmt w:val="bullet"/>
      <w:lvlText w:val="-"/>
      <w:lvlJc w:val="left"/>
      <w:pPr>
        <w:tabs>
          <w:tab w:val="num" w:pos="5760"/>
        </w:tabs>
        <w:ind w:left="5760" w:hanging="360"/>
      </w:pPr>
      <w:rPr>
        <w:rFonts w:ascii="Times New Roman" w:hAnsi="Times New Roman" w:hint="default"/>
      </w:rPr>
    </w:lvl>
    <w:lvl w:ilvl="8" w:tplc="41BE9A80"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974"/>
    <w:rsid w:val="00032B8B"/>
    <w:rsid w:val="00115237"/>
    <w:rsid w:val="001C6301"/>
    <w:rsid w:val="00201F91"/>
    <w:rsid w:val="002F1D29"/>
    <w:rsid w:val="0038635B"/>
    <w:rsid w:val="006D5974"/>
    <w:rsid w:val="00B3502C"/>
    <w:rsid w:val="00D503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3B02"/>
  <w15:chartTrackingRefBased/>
  <w15:docId w15:val="{CCA6FA28-504A-4F17-A0ED-64AD1E47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1D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1C63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15237"/>
    <w:pPr>
      <w:spacing w:after="0" w:line="240" w:lineRule="auto"/>
      <w:ind w:left="720"/>
      <w:contextualSpacing/>
    </w:pPr>
    <w:rPr>
      <w:rFonts w:ascii="Times New Roman" w:eastAsiaTheme="minorEastAsia" w:hAnsi="Times New Roman" w:cs="Times New Roman"/>
      <w:sz w:val="24"/>
      <w:szCs w:val="24"/>
      <w:lang w:eastAsia="nl-NL"/>
    </w:rPr>
  </w:style>
  <w:style w:type="paragraph" w:styleId="Normaalweb">
    <w:name w:val="Normal (Web)"/>
    <w:basedOn w:val="Standaard"/>
    <w:uiPriority w:val="99"/>
    <w:semiHidden/>
    <w:unhideWhenUsed/>
    <w:rsid w:val="0011523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2F1D29"/>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201F91"/>
    <w:pPr>
      <w:outlineLvl w:val="9"/>
    </w:pPr>
    <w:rPr>
      <w:lang w:eastAsia="nl-NL"/>
    </w:rPr>
  </w:style>
  <w:style w:type="paragraph" w:styleId="Inhopg1">
    <w:name w:val="toc 1"/>
    <w:basedOn w:val="Standaard"/>
    <w:next w:val="Standaard"/>
    <w:autoRedefine/>
    <w:uiPriority w:val="39"/>
    <w:unhideWhenUsed/>
    <w:rsid w:val="00201F91"/>
    <w:pPr>
      <w:spacing w:after="100"/>
    </w:pPr>
  </w:style>
  <w:style w:type="character" w:styleId="Hyperlink">
    <w:name w:val="Hyperlink"/>
    <w:basedOn w:val="Standaardalinea-lettertype"/>
    <w:uiPriority w:val="99"/>
    <w:unhideWhenUsed/>
    <w:rsid w:val="00201F91"/>
    <w:rPr>
      <w:color w:val="0563C1" w:themeColor="hyperlink"/>
      <w:u w:val="single"/>
    </w:rPr>
  </w:style>
  <w:style w:type="character" w:customStyle="1" w:styleId="Kop3Char">
    <w:name w:val="Kop 3 Char"/>
    <w:basedOn w:val="Standaardalinea-lettertype"/>
    <w:link w:val="Kop3"/>
    <w:uiPriority w:val="9"/>
    <w:rsid w:val="001C630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746966">
      <w:bodyDiv w:val="1"/>
      <w:marLeft w:val="0"/>
      <w:marRight w:val="0"/>
      <w:marTop w:val="0"/>
      <w:marBottom w:val="0"/>
      <w:divBdr>
        <w:top w:val="none" w:sz="0" w:space="0" w:color="auto"/>
        <w:left w:val="none" w:sz="0" w:space="0" w:color="auto"/>
        <w:bottom w:val="none" w:sz="0" w:space="0" w:color="auto"/>
        <w:right w:val="none" w:sz="0" w:space="0" w:color="auto"/>
      </w:divBdr>
    </w:div>
    <w:div w:id="1917780078">
      <w:bodyDiv w:val="1"/>
      <w:marLeft w:val="0"/>
      <w:marRight w:val="0"/>
      <w:marTop w:val="0"/>
      <w:marBottom w:val="0"/>
      <w:divBdr>
        <w:top w:val="none" w:sz="0" w:space="0" w:color="auto"/>
        <w:left w:val="none" w:sz="0" w:space="0" w:color="auto"/>
        <w:bottom w:val="none" w:sz="0" w:space="0" w:color="auto"/>
        <w:right w:val="none" w:sz="0" w:space="0" w:color="auto"/>
      </w:divBdr>
      <w:divsChild>
        <w:div w:id="1779989042">
          <w:marLeft w:val="446"/>
          <w:marRight w:val="0"/>
          <w:marTop w:val="0"/>
          <w:marBottom w:val="0"/>
          <w:divBdr>
            <w:top w:val="none" w:sz="0" w:space="0" w:color="auto"/>
            <w:left w:val="none" w:sz="0" w:space="0" w:color="auto"/>
            <w:bottom w:val="none" w:sz="0" w:space="0" w:color="auto"/>
            <w:right w:val="none" w:sz="0" w:space="0" w:color="auto"/>
          </w:divBdr>
        </w:div>
        <w:div w:id="1337921450">
          <w:marLeft w:val="446"/>
          <w:marRight w:val="0"/>
          <w:marTop w:val="0"/>
          <w:marBottom w:val="0"/>
          <w:divBdr>
            <w:top w:val="none" w:sz="0" w:space="0" w:color="auto"/>
            <w:left w:val="none" w:sz="0" w:space="0" w:color="auto"/>
            <w:bottom w:val="none" w:sz="0" w:space="0" w:color="auto"/>
            <w:right w:val="none" w:sz="0" w:space="0" w:color="auto"/>
          </w:divBdr>
        </w:div>
        <w:div w:id="1523006779">
          <w:marLeft w:val="720"/>
          <w:marRight w:val="0"/>
          <w:marTop w:val="0"/>
          <w:marBottom w:val="0"/>
          <w:divBdr>
            <w:top w:val="none" w:sz="0" w:space="0" w:color="auto"/>
            <w:left w:val="none" w:sz="0" w:space="0" w:color="auto"/>
            <w:bottom w:val="none" w:sz="0" w:space="0" w:color="auto"/>
            <w:right w:val="none" w:sz="0" w:space="0" w:color="auto"/>
          </w:divBdr>
        </w:div>
        <w:div w:id="1935626368">
          <w:marLeft w:val="720"/>
          <w:marRight w:val="0"/>
          <w:marTop w:val="0"/>
          <w:marBottom w:val="0"/>
          <w:divBdr>
            <w:top w:val="none" w:sz="0" w:space="0" w:color="auto"/>
            <w:left w:val="none" w:sz="0" w:space="0" w:color="auto"/>
            <w:bottom w:val="none" w:sz="0" w:space="0" w:color="auto"/>
            <w:right w:val="none" w:sz="0" w:space="0" w:color="auto"/>
          </w:divBdr>
        </w:div>
        <w:div w:id="175986465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439</Words>
  <Characters>2416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 Cuppen</dc:creator>
  <cp:keywords/>
  <dc:description/>
  <cp:lastModifiedBy>Annet van Baarle</cp:lastModifiedBy>
  <cp:revision>7</cp:revision>
  <dcterms:created xsi:type="dcterms:W3CDTF">2019-10-01T17:16:00Z</dcterms:created>
  <dcterms:modified xsi:type="dcterms:W3CDTF">2019-10-03T19:54:00Z</dcterms:modified>
</cp:coreProperties>
</file>