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C5921" w14:textId="6FC83AA4" w:rsidR="00FC02AD" w:rsidRDefault="00E0548D" w:rsidP="00E0548D">
      <w:pPr>
        <w:pStyle w:val="Kop1"/>
      </w:pPr>
      <w:bookmarkStart w:id="0" w:name="_Toc20856518"/>
      <w:r>
        <w:t>Jurisprudentie</w:t>
      </w:r>
      <w:bookmarkEnd w:id="0"/>
    </w:p>
    <w:sdt>
      <w:sdtPr>
        <w:id w:val="197595196"/>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2CFE8FAC" w14:textId="09C92D83" w:rsidR="00E0548D" w:rsidRDefault="00E0548D">
          <w:pPr>
            <w:pStyle w:val="Kopvaninhoudsopgave"/>
          </w:pPr>
          <w:r>
            <w:t>Inhoud</w:t>
          </w:r>
        </w:p>
        <w:p w14:paraId="31F4A188" w14:textId="4241777B" w:rsidR="00E0548D" w:rsidRDefault="00E0548D">
          <w:pPr>
            <w:pStyle w:val="Inhopg1"/>
            <w:tabs>
              <w:tab w:val="right" w:leader="dot" w:pos="13994"/>
            </w:tabs>
            <w:rPr>
              <w:rFonts w:eastAsiaTheme="minorEastAsia"/>
              <w:noProof/>
              <w:lang w:eastAsia="nl-NL"/>
            </w:rPr>
          </w:pPr>
          <w:r>
            <w:fldChar w:fldCharType="begin"/>
          </w:r>
          <w:r>
            <w:instrText xml:space="preserve"> TOC \o "1-3" \h \z \u </w:instrText>
          </w:r>
          <w:r>
            <w:fldChar w:fldCharType="separate"/>
          </w:r>
          <w:hyperlink w:anchor="_Toc20856518" w:history="1">
            <w:r w:rsidRPr="00755F36">
              <w:rPr>
                <w:rStyle w:val="Hyperlink"/>
                <w:noProof/>
              </w:rPr>
              <w:t>Jurisprudentie</w:t>
            </w:r>
            <w:r>
              <w:rPr>
                <w:noProof/>
                <w:webHidden/>
              </w:rPr>
              <w:tab/>
            </w:r>
            <w:r>
              <w:rPr>
                <w:noProof/>
                <w:webHidden/>
              </w:rPr>
              <w:fldChar w:fldCharType="begin"/>
            </w:r>
            <w:r>
              <w:rPr>
                <w:noProof/>
                <w:webHidden/>
              </w:rPr>
              <w:instrText xml:space="preserve"> PAGEREF _Toc20856518 \h </w:instrText>
            </w:r>
            <w:r>
              <w:rPr>
                <w:noProof/>
                <w:webHidden/>
              </w:rPr>
            </w:r>
            <w:r>
              <w:rPr>
                <w:noProof/>
                <w:webHidden/>
              </w:rPr>
              <w:fldChar w:fldCharType="separate"/>
            </w:r>
            <w:r>
              <w:rPr>
                <w:noProof/>
                <w:webHidden/>
              </w:rPr>
              <w:t>1</w:t>
            </w:r>
            <w:r>
              <w:rPr>
                <w:noProof/>
                <w:webHidden/>
              </w:rPr>
              <w:fldChar w:fldCharType="end"/>
            </w:r>
          </w:hyperlink>
        </w:p>
        <w:p w14:paraId="10E5B8C6" w14:textId="61B42AAD" w:rsidR="00E0548D" w:rsidRDefault="00E0548D">
          <w:pPr>
            <w:pStyle w:val="Inhopg1"/>
            <w:tabs>
              <w:tab w:val="right" w:leader="dot" w:pos="13994"/>
            </w:tabs>
            <w:rPr>
              <w:rFonts w:eastAsiaTheme="minorEastAsia"/>
              <w:noProof/>
              <w:lang w:eastAsia="nl-NL"/>
            </w:rPr>
          </w:pPr>
          <w:hyperlink w:anchor="_Toc20856519" w:history="1">
            <w:r w:rsidRPr="00755F36">
              <w:rPr>
                <w:rStyle w:val="Hyperlink"/>
                <w:noProof/>
              </w:rPr>
              <w:t>Plancapaciteit</w:t>
            </w:r>
            <w:r>
              <w:rPr>
                <w:noProof/>
                <w:webHidden/>
              </w:rPr>
              <w:tab/>
            </w:r>
            <w:r>
              <w:rPr>
                <w:noProof/>
                <w:webHidden/>
              </w:rPr>
              <w:fldChar w:fldCharType="begin"/>
            </w:r>
            <w:r>
              <w:rPr>
                <w:noProof/>
                <w:webHidden/>
              </w:rPr>
              <w:instrText xml:space="preserve"> PAGEREF _Toc20856519 \h </w:instrText>
            </w:r>
            <w:r>
              <w:rPr>
                <w:noProof/>
                <w:webHidden/>
              </w:rPr>
            </w:r>
            <w:r>
              <w:rPr>
                <w:noProof/>
                <w:webHidden/>
              </w:rPr>
              <w:fldChar w:fldCharType="separate"/>
            </w:r>
            <w:r>
              <w:rPr>
                <w:noProof/>
                <w:webHidden/>
              </w:rPr>
              <w:t>1</w:t>
            </w:r>
            <w:r>
              <w:rPr>
                <w:noProof/>
                <w:webHidden/>
              </w:rPr>
              <w:fldChar w:fldCharType="end"/>
            </w:r>
          </w:hyperlink>
        </w:p>
        <w:p w14:paraId="57EE39A7" w14:textId="19F9579C" w:rsidR="00E0548D" w:rsidRDefault="00E0548D">
          <w:pPr>
            <w:pStyle w:val="Inhopg1"/>
            <w:tabs>
              <w:tab w:val="right" w:leader="dot" w:pos="13994"/>
            </w:tabs>
            <w:rPr>
              <w:rFonts w:eastAsiaTheme="minorEastAsia"/>
              <w:noProof/>
              <w:lang w:eastAsia="nl-NL"/>
            </w:rPr>
          </w:pPr>
          <w:hyperlink w:anchor="_Toc20856520" w:history="1">
            <w:r w:rsidRPr="00755F36">
              <w:rPr>
                <w:rStyle w:val="Hyperlink"/>
                <w:noProof/>
              </w:rPr>
              <w:t>Voorzienbaarheid</w:t>
            </w:r>
            <w:r>
              <w:rPr>
                <w:noProof/>
                <w:webHidden/>
              </w:rPr>
              <w:tab/>
            </w:r>
            <w:r>
              <w:rPr>
                <w:noProof/>
                <w:webHidden/>
              </w:rPr>
              <w:fldChar w:fldCharType="begin"/>
            </w:r>
            <w:r>
              <w:rPr>
                <w:noProof/>
                <w:webHidden/>
              </w:rPr>
              <w:instrText xml:space="preserve"> PAGEREF _Toc20856520 \h </w:instrText>
            </w:r>
            <w:r>
              <w:rPr>
                <w:noProof/>
                <w:webHidden/>
              </w:rPr>
            </w:r>
            <w:r>
              <w:rPr>
                <w:noProof/>
                <w:webHidden/>
              </w:rPr>
              <w:fldChar w:fldCharType="separate"/>
            </w:r>
            <w:r>
              <w:rPr>
                <w:noProof/>
                <w:webHidden/>
              </w:rPr>
              <w:t>2</w:t>
            </w:r>
            <w:r>
              <w:rPr>
                <w:noProof/>
                <w:webHidden/>
              </w:rPr>
              <w:fldChar w:fldCharType="end"/>
            </w:r>
          </w:hyperlink>
        </w:p>
        <w:p w14:paraId="3CDA75E1" w14:textId="57C815AE" w:rsidR="00E0548D" w:rsidRDefault="00E0548D">
          <w:r>
            <w:rPr>
              <w:b/>
              <w:bCs/>
            </w:rPr>
            <w:fldChar w:fldCharType="end"/>
          </w:r>
        </w:p>
      </w:sdtContent>
    </w:sdt>
    <w:p w14:paraId="163DB1B0" w14:textId="77777777" w:rsidR="00E0548D" w:rsidRDefault="00E0548D" w:rsidP="00E0548D"/>
    <w:p w14:paraId="6B92B877" w14:textId="77777777" w:rsidR="00E0548D" w:rsidRDefault="00E0548D" w:rsidP="00E0548D">
      <w:bookmarkStart w:id="1" w:name="_GoBack"/>
      <w:bookmarkEnd w:id="1"/>
    </w:p>
    <w:p w14:paraId="596E4627" w14:textId="44C8EF57" w:rsidR="00FC02AD" w:rsidRPr="00E0548D" w:rsidRDefault="00E0548D" w:rsidP="00E0548D">
      <w:pPr>
        <w:pStyle w:val="Kop1"/>
      </w:pPr>
      <w:bookmarkStart w:id="2" w:name="_Toc20856519"/>
      <w:r w:rsidRPr="00E0548D">
        <w:t>Plancapaciteit</w:t>
      </w:r>
      <w:bookmarkEnd w:id="2"/>
    </w:p>
    <w:p w14:paraId="383C605B" w14:textId="77777777" w:rsidR="00E0548D" w:rsidRPr="00E0548D" w:rsidRDefault="00E0548D" w:rsidP="00E0548D">
      <w:pPr>
        <w:numPr>
          <w:ilvl w:val="0"/>
          <w:numId w:val="14"/>
        </w:numPr>
      </w:pPr>
      <w:r w:rsidRPr="00E0548D">
        <w:t xml:space="preserve">ABRS 11 maart 2015, </w:t>
      </w:r>
      <w:hyperlink r:id="rId6" w:history="1">
        <w:r w:rsidRPr="00E0548D">
          <w:rPr>
            <w:rStyle w:val="Hyperlink"/>
          </w:rPr>
          <w:t>ECLI:NL:RVS:2015:715</w:t>
        </w:r>
      </w:hyperlink>
      <w:r w:rsidRPr="00E0548D">
        <w:t xml:space="preserve"> (Beek): In de beschrijving van de actuele regionale behoefte dient tot uitdrukking te komen dat deze behoefte is afgewogen tegen het bestaande aanbod, waarbij ook de planologische capaciteit een factor van belang kan zijn. </w:t>
      </w:r>
    </w:p>
    <w:p w14:paraId="7F494824" w14:textId="77777777" w:rsidR="00E0548D" w:rsidRPr="00E0548D" w:rsidRDefault="00E0548D" w:rsidP="00E0548D">
      <w:pPr>
        <w:numPr>
          <w:ilvl w:val="0"/>
          <w:numId w:val="14"/>
        </w:numPr>
      </w:pPr>
      <w:r w:rsidRPr="00E0548D">
        <w:t xml:space="preserve">ABRS 24 februari 2016, </w:t>
      </w:r>
      <w:hyperlink r:id="rId7" w:history="1">
        <w:r w:rsidRPr="00E0548D">
          <w:rPr>
            <w:rStyle w:val="Hyperlink"/>
          </w:rPr>
          <w:t>ECLI:NL:RVS:2016:489</w:t>
        </w:r>
      </w:hyperlink>
      <w:r w:rsidRPr="00E0548D">
        <w:t xml:space="preserve"> en ABRS 26 april 2017, </w:t>
      </w:r>
      <w:hyperlink r:id="rId8" w:history="1">
        <w:r w:rsidRPr="00E0548D">
          <w:rPr>
            <w:rStyle w:val="Hyperlink"/>
          </w:rPr>
          <w:t>ECLI:NL:RVS:2017:1155</w:t>
        </w:r>
      </w:hyperlink>
      <w:r w:rsidRPr="00E0548D">
        <w:t>: als het bestemmingsplan voorziet in een (voldoende concrete) uitwerkingsplicht, dan valt dit onder planologisch onbenutte plancapaciteit. Hierbij is de mate van keuzemogelijkheden binnen de uitwerkingsplicht bepalend.</w:t>
      </w:r>
    </w:p>
    <w:p w14:paraId="3961790D" w14:textId="77777777" w:rsidR="00E0548D" w:rsidRPr="00E0548D" w:rsidRDefault="00E0548D" w:rsidP="00E0548D">
      <w:pPr>
        <w:numPr>
          <w:ilvl w:val="0"/>
          <w:numId w:val="14"/>
        </w:numPr>
      </w:pPr>
      <w:r w:rsidRPr="00E0548D">
        <w:t xml:space="preserve">ABRS 28 juni 2017, </w:t>
      </w:r>
      <w:hyperlink r:id="rId9" w:history="1">
        <w:r w:rsidRPr="00E0548D">
          <w:rPr>
            <w:rStyle w:val="Hyperlink"/>
          </w:rPr>
          <w:t>ECLI:NL:RVS:2017:1724</w:t>
        </w:r>
      </w:hyperlink>
      <w:r w:rsidRPr="00E0548D">
        <w:t>: in de beschrijving van de behoefte moet tot uitdrukking komen dat deze behoefte is afgewogen tegen het bestaande aanbod (de zogenoemde harde plancapaciteit), waarbij ook de planologische capaciteit een factor van belang kan zijn. Bij de beoordeling van het bestaande aanbod hoeft geen rekening te worden gehouden met voornemens voor stedelijke ontwikkeling die ten tijde van het plan onvoldoende concreet waren, of met gegevens die niet als voldoende vaststaand kunnen worden aangemerkt (de zogenoemde zachte plancapaciteit).</w:t>
      </w:r>
    </w:p>
    <w:p w14:paraId="6B6DB7D2" w14:textId="77777777" w:rsidR="00E0548D" w:rsidRPr="00E0548D" w:rsidRDefault="00E0548D" w:rsidP="00E0548D">
      <w:pPr>
        <w:numPr>
          <w:ilvl w:val="0"/>
          <w:numId w:val="14"/>
        </w:numPr>
      </w:pPr>
      <w:r w:rsidRPr="00E0548D">
        <w:t xml:space="preserve">ABRS 14 februari 2018, </w:t>
      </w:r>
      <w:hyperlink r:id="rId10" w:history="1">
        <w:r w:rsidRPr="00E0548D">
          <w:rPr>
            <w:rStyle w:val="Hyperlink"/>
          </w:rPr>
          <w:t>ECLI:NL:RVS:2018:522</w:t>
        </w:r>
      </w:hyperlink>
      <w:r w:rsidRPr="00E0548D">
        <w:t>: niet benutte wijzigingsbevoegdheden hoeven niet tot de harde plancapaciteit te worden gerekend, omdat bij toepassing van een wijzigingsbevoegdheid niet alleen moet worden voldaan aan de wijzigingsvoorwaarden maar ook moet worden nagegaan of uit een oogpunt van goede ruimtelijke ordening, gelet op de betrokken belangen, wijziging van de oorspronkelijke bestemming gerechtvaardigd is, waardoor onzekerheid bestaat over realisatie van de in beginsel aanvaardbaar geachte bestemming.</w:t>
      </w:r>
    </w:p>
    <w:p w14:paraId="6B31D3CB" w14:textId="77777777" w:rsidR="00E0548D" w:rsidRPr="00E0548D" w:rsidRDefault="00E0548D" w:rsidP="00E0548D">
      <w:pPr>
        <w:numPr>
          <w:ilvl w:val="0"/>
          <w:numId w:val="14"/>
        </w:numPr>
      </w:pPr>
      <w:r w:rsidRPr="00E0548D">
        <w:t xml:space="preserve">ABRS 22 mei 2019, </w:t>
      </w:r>
      <w:hyperlink r:id="rId11" w:history="1">
        <w:r w:rsidRPr="00E0548D">
          <w:rPr>
            <w:rStyle w:val="Hyperlink"/>
          </w:rPr>
          <w:t>ECLI:NL:RVS:2019:1668</w:t>
        </w:r>
      </w:hyperlink>
      <w:r w:rsidRPr="00E0548D">
        <w:t>, onder harde plancapaciteit wordt verstaan het aanbod van (in dit geval hotelkamers) dat volgt uit onherroepelijke planologische besluiten, ook als dat aanbod feitelijk (nog) niet is gerealiseerd.</w:t>
      </w:r>
    </w:p>
    <w:p w14:paraId="71971126" w14:textId="0E005B63" w:rsidR="00E0548D" w:rsidRDefault="00E0548D" w:rsidP="00E0548D">
      <w:pPr>
        <w:numPr>
          <w:ilvl w:val="0"/>
          <w:numId w:val="14"/>
        </w:numPr>
      </w:pPr>
      <w:r w:rsidRPr="00E0548D">
        <w:t xml:space="preserve">ABRS 3 juli 2019, </w:t>
      </w:r>
      <w:hyperlink r:id="rId12" w:history="1">
        <w:r w:rsidRPr="00E0548D">
          <w:rPr>
            <w:rStyle w:val="Hyperlink"/>
          </w:rPr>
          <w:t>ECLI:NL:RVS:2019:2214</w:t>
        </w:r>
      </w:hyperlink>
      <w:r w:rsidRPr="00E0548D">
        <w:t xml:space="preserve">: Bij de beoordeling van het bestaande aanbod hoeft geen rekening te worden gehouden met voornemens voor stedelijke ontwikkeling die ten tijde van het plan onvoldoende concreet waren, of met gegevens die niet als voldoende vaststaand kunnen worden aangemerkt (de zogenoemde zachte plancapaciteit). </w:t>
      </w:r>
    </w:p>
    <w:p w14:paraId="3EBEAD1F" w14:textId="34045508" w:rsidR="00E0548D" w:rsidRDefault="00E0548D" w:rsidP="00E0548D"/>
    <w:p w14:paraId="253ED46C" w14:textId="6B579A67" w:rsidR="00E0548D" w:rsidRDefault="00E0548D" w:rsidP="00E0548D">
      <w:pPr>
        <w:pStyle w:val="Kop1"/>
      </w:pPr>
      <w:bookmarkStart w:id="3" w:name="_Toc20856520"/>
      <w:r w:rsidRPr="00E0548D">
        <w:t>Voorzienbaarheid</w:t>
      </w:r>
      <w:bookmarkEnd w:id="3"/>
    </w:p>
    <w:p w14:paraId="1B8EB504" w14:textId="77777777" w:rsidR="00E0548D" w:rsidRPr="00E0548D" w:rsidRDefault="00E0548D" w:rsidP="00E0548D">
      <w:pPr>
        <w:numPr>
          <w:ilvl w:val="0"/>
          <w:numId w:val="15"/>
        </w:numPr>
      </w:pPr>
      <w:proofErr w:type="spellStart"/>
      <w:r w:rsidRPr="00E0548D">
        <w:t>AbRS</w:t>
      </w:r>
      <w:proofErr w:type="spellEnd"/>
      <w:r w:rsidRPr="00E0548D">
        <w:t xml:space="preserve"> 25 januari 2006,</w:t>
      </w:r>
      <w:hyperlink r:id="rId13" w:history="1">
        <w:r w:rsidRPr="00E0548D">
          <w:rPr>
            <w:rStyle w:val="Hyperlink"/>
          </w:rPr>
          <w:t xml:space="preserve"> ECLI:NL:RVS:2006:AV0284</w:t>
        </w:r>
      </w:hyperlink>
      <w:r w:rsidRPr="00E0548D">
        <w:t xml:space="preserve"> en </w:t>
      </w:r>
      <w:proofErr w:type="spellStart"/>
      <w:r w:rsidRPr="00E0548D">
        <w:t>AbRS</w:t>
      </w:r>
      <w:proofErr w:type="spellEnd"/>
      <w:r w:rsidRPr="00E0548D">
        <w:t xml:space="preserve"> 22 februari 2012,</w:t>
      </w:r>
      <w:hyperlink r:id="rId14" w:history="1">
        <w:r w:rsidRPr="00E0548D">
          <w:rPr>
            <w:rStyle w:val="Hyperlink"/>
          </w:rPr>
          <w:t xml:space="preserve"> ECLI:NL:RVS:2012:BV6509</w:t>
        </w:r>
      </w:hyperlink>
      <w:r w:rsidRPr="00E0548D">
        <w:t xml:space="preserve">: Van voorzienbaarheid is geen sprake indien er alleen maar sprake van plannen van derden is, waarvan overigens wel vaststaat dat de gelaedeerde daarvan kennis heeft genomen voorafgaand aan de koop, maar nog niet bekend is of de overheid daaraan zal meewerken. </w:t>
      </w:r>
    </w:p>
    <w:p w14:paraId="4CC31712" w14:textId="77777777" w:rsidR="00E0548D" w:rsidRPr="00E0548D" w:rsidRDefault="00E0548D" w:rsidP="00E0548D">
      <w:pPr>
        <w:numPr>
          <w:ilvl w:val="0"/>
          <w:numId w:val="15"/>
        </w:numPr>
      </w:pPr>
      <w:proofErr w:type="spellStart"/>
      <w:r w:rsidRPr="00E0548D">
        <w:t>AbRS</w:t>
      </w:r>
      <w:proofErr w:type="spellEnd"/>
      <w:r w:rsidRPr="00E0548D">
        <w:t xml:space="preserve">  6 juli 2016, </w:t>
      </w:r>
      <w:hyperlink r:id="rId15" w:history="1">
        <w:r w:rsidRPr="00E0548D">
          <w:rPr>
            <w:rStyle w:val="Hyperlink"/>
          </w:rPr>
          <w:t>ECLI:NL:RVS:2016:1882</w:t>
        </w:r>
      </w:hyperlink>
      <w:r w:rsidRPr="00E0548D">
        <w:t xml:space="preserve">: Met betrekking tot voorzienbaarheid geldt dat indien op het moment van aankoop van een onroerende zaak voor een redelijk denkend en handelend koper aanleiding bestond om rekening te houden met de kans dat de planologische situatie ter plaatse in ongunstige zin zou veranderen, de planschade voorzienbaar is en deze moet voor rekening van de koper worden gelaten, omdat hij in dat geval geacht wordt de mogelijkheid van verwezenlijking van de negatieve ontwikkeling te hebben betrokken bij het overeenkomen van de koopprijs. Indien ten tijde van de aankoop een andere ontwikkeling voorzienbaar was dan de uiteindelijk gerealiseerde ontwikkeling, dient die verwezenlijkte ontwikkeling te worden vergeleken met ten tijde van de aankoop kenbare ontwikkeling. </w:t>
      </w:r>
    </w:p>
    <w:p w14:paraId="7358E55A" w14:textId="77777777" w:rsidR="00E0548D" w:rsidRPr="00E0548D" w:rsidRDefault="00E0548D" w:rsidP="00E0548D">
      <w:pPr>
        <w:numPr>
          <w:ilvl w:val="0"/>
          <w:numId w:val="15"/>
        </w:numPr>
      </w:pPr>
      <w:r w:rsidRPr="00E0548D">
        <w:t xml:space="preserve">ABRS 18 september 2013, </w:t>
      </w:r>
      <w:hyperlink r:id="rId16" w:history="1">
        <w:r w:rsidRPr="00E0548D">
          <w:rPr>
            <w:rStyle w:val="Hyperlink"/>
          </w:rPr>
          <w:t>ECLI:NL:RVS:2013:1159</w:t>
        </w:r>
      </w:hyperlink>
      <w:r w:rsidRPr="00E0548D">
        <w:t xml:space="preserve">: Om voorzienbaarheid aan te nemen is een concreet beleidsvoornemen dat openbaar is gemaakt dus niet noodzakelijk, er kunnen ook andere gebeurtenissen aan voorzienbaarheid ten grondslag gelegd worden. </w:t>
      </w:r>
    </w:p>
    <w:p w14:paraId="3463A967" w14:textId="77777777" w:rsidR="00E0548D" w:rsidRPr="00E0548D" w:rsidRDefault="00E0548D" w:rsidP="00E0548D">
      <w:pPr>
        <w:numPr>
          <w:ilvl w:val="0"/>
          <w:numId w:val="15"/>
        </w:numPr>
      </w:pPr>
      <w:r w:rsidRPr="00E0548D">
        <w:t xml:space="preserve">ABRS 9 mei 2018, </w:t>
      </w:r>
      <w:hyperlink r:id="rId17" w:history="1">
        <w:r w:rsidRPr="00E0548D">
          <w:rPr>
            <w:rStyle w:val="Hyperlink"/>
          </w:rPr>
          <w:t>ECLI:NL:RVS:2018:1556</w:t>
        </w:r>
      </w:hyperlink>
      <w:r w:rsidRPr="00E0548D">
        <w:t>: Het risico op verwezenlijking van planologisch nadeel wordt geacht passief te zijn aanvaard als er voorzienbaar is en indien geen concrete pogingen zijn gedaan tot realisering van de bouw- en gebruiksmogelijkheden die onder het nieuwe planologisch regime zijn komen te vallen, terwijl dit van een redelijk denkende en handelende eigenaar, vanaf de peildatum van de voorzienbaarheid, kon worden verlangd</w:t>
      </w:r>
    </w:p>
    <w:p w14:paraId="1ACB4407" w14:textId="77777777" w:rsidR="00E0548D" w:rsidRPr="00E0548D" w:rsidRDefault="00E0548D" w:rsidP="00E0548D"/>
    <w:sectPr w:rsidR="00E0548D" w:rsidRPr="00E0548D" w:rsidSect="00115237">
      <w:pgSz w:w="16838" w:h="11906" w:orient="landscape"/>
      <w:pgMar w:top="426"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43BF5"/>
    <w:multiLevelType w:val="hybridMultilevel"/>
    <w:tmpl w:val="E818A524"/>
    <w:lvl w:ilvl="0" w:tplc="CE0412E8">
      <w:start w:val="1"/>
      <w:numFmt w:val="bullet"/>
      <w:lvlText w:val="•"/>
      <w:lvlJc w:val="left"/>
      <w:pPr>
        <w:tabs>
          <w:tab w:val="num" w:pos="720"/>
        </w:tabs>
        <w:ind w:left="720" w:hanging="360"/>
      </w:pPr>
      <w:rPr>
        <w:rFonts w:ascii="Arial" w:hAnsi="Arial" w:hint="default"/>
      </w:rPr>
    </w:lvl>
    <w:lvl w:ilvl="1" w:tplc="A62A19E2">
      <w:start w:val="1"/>
      <w:numFmt w:val="bullet"/>
      <w:lvlText w:val="•"/>
      <w:lvlJc w:val="left"/>
      <w:pPr>
        <w:tabs>
          <w:tab w:val="num" w:pos="1440"/>
        </w:tabs>
        <w:ind w:left="1440" w:hanging="360"/>
      </w:pPr>
      <w:rPr>
        <w:rFonts w:ascii="Arial" w:hAnsi="Arial" w:hint="default"/>
      </w:rPr>
    </w:lvl>
    <w:lvl w:ilvl="2" w:tplc="61683EE8" w:tentative="1">
      <w:start w:val="1"/>
      <w:numFmt w:val="bullet"/>
      <w:lvlText w:val="•"/>
      <w:lvlJc w:val="left"/>
      <w:pPr>
        <w:tabs>
          <w:tab w:val="num" w:pos="2160"/>
        </w:tabs>
        <w:ind w:left="2160" w:hanging="360"/>
      </w:pPr>
      <w:rPr>
        <w:rFonts w:ascii="Arial" w:hAnsi="Arial" w:hint="default"/>
      </w:rPr>
    </w:lvl>
    <w:lvl w:ilvl="3" w:tplc="9A401772" w:tentative="1">
      <w:start w:val="1"/>
      <w:numFmt w:val="bullet"/>
      <w:lvlText w:val="•"/>
      <w:lvlJc w:val="left"/>
      <w:pPr>
        <w:tabs>
          <w:tab w:val="num" w:pos="2880"/>
        </w:tabs>
        <w:ind w:left="2880" w:hanging="360"/>
      </w:pPr>
      <w:rPr>
        <w:rFonts w:ascii="Arial" w:hAnsi="Arial" w:hint="default"/>
      </w:rPr>
    </w:lvl>
    <w:lvl w:ilvl="4" w:tplc="C22ED196" w:tentative="1">
      <w:start w:val="1"/>
      <w:numFmt w:val="bullet"/>
      <w:lvlText w:val="•"/>
      <w:lvlJc w:val="left"/>
      <w:pPr>
        <w:tabs>
          <w:tab w:val="num" w:pos="3600"/>
        </w:tabs>
        <w:ind w:left="3600" w:hanging="360"/>
      </w:pPr>
      <w:rPr>
        <w:rFonts w:ascii="Arial" w:hAnsi="Arial" w:hint="default"/>
      </w:rPr>
    </w:lvl>
    <w:lvl w:ilvl="5" w:tplc="238E7E14" w:tentative="1">
      <w:start w:val="1"/>
      <w:numFmt w:val="bullet"/>
      <w:lvlText w:val="•"/>
      <w:lvlJc w:val="left"/>
      <w:pPr>
        <w:tabs>
          <w:tab w:val="num" w:pos="4320"/>
        </w:tabs>
        <w:ind w:left="4320" w:hanging="360"/>
      </w:pPr>
      <w:rPr>
        <w:rFonts w:ascii="Arial" w:hAnsi="Arial" w:hint="default"/>
      </w:rPr>
    </w:lvl>
    <w:lvl w:ilvl="6" w:tplc="60A4F34A" w:tentative="1">
      <w:start w:val="1"/>
      <w:numFmt w:val="bullet"/>
      <w:lvlText w:val="•"/>
      <w:lvlJc w:val="left"/>
      <w:pPr>
        <w:tabs>
          <w:tab w:val="num" w:pos="5040"/>
        </w:tabs>
        <w:ind w:left="5040" w:hanging="360"/>
      </w:pPr>
      <w:rPr>
        <w:rFonts w:ascii="Arial" w:hAnsi="Arial" w:hint="default"/>
      </w:rPr>
    </w:lvl>
    <w:lvl w:ilvl="7" w:tplc="1100A420" w:tentative="1">
      <w:start w:val="1"/>
      <w:numFmt w:val="bullet"/>
      <w:lvlText w:val="•"/>
      <w:lvlJc w:val="left"/>
      <w:pPr>
        <w:tabs>
          <w:tab w:val="num" w:pos="5760"/>
        </w:tabs>
        <w:ind w:left="5760" w:hanging="360"/>
      </w:pPr>
      <w:rPr>
        <w:rFonts w:ascii="Arial" w:hAnsi="Arial" w:hint="default"/>
      </w:rPr>
    </w:lvl>
    <w:lvl w:ilvl="8" w:tplc="F766D04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200120"/>
    <w:multiLevelType w:val="hybridMultilevel"/>
    <w:tmpl w:val="C4CC567C"/>
    <w:lvl w:ilvl="0" w:tplc="23861858">
      <w:start w:val="1"/>
      <w:numFmt w:val="decimal"/>
      <w:lvlText w:val="%1)"/>
      <w:lvlJc w:val="left"/>
      <w:pPr>
        <w:tabs>
          <w:tab w:val="num" w:pos="720"/>
        </w:tabs>
        <w:ind w:left="720" w:hanging="360"/>
      </w:pPr>
    </w:lvl>
    <w:lvl w:ilvl="1" w:tplc="45F89AAE">
      <w:start w:val="1"/>
      <w:numFmt w:val="decimal"/>
      <w:lvlText w:val="%2)"/>
      <w:lvlJc w:val="left"/>
      <w:pPr>
        <w:tabs>
          <w:tab w:val="num" w:pos="1440"/>
        </w:tabs>
        <w:ind w:left="1440" w:hanging="360"/>
      </w:pPr>
    </w:lvl>
    <w:lvl w:ilvl="2" w:tplc="93440EF2" w:tentative="1">
      <w:start w:val="1"/>
      <w:numFmt w:val="decimal"/>
      <w:lvlText w:val="%3)"/>
      <w:lvlJc w:val="left"/>
      <w:pPr>
        <w:tabs>
          <w:tab w:val="num" w:pos="2160"/>
        </w:tabs>
        <w:ind w:left="2160" w:hanging="360"/>
      </w:pPr>
    </w:lvl>
    <w:lvl w:ilvl="3" w:tplc="CADE24DC" w:tentative="1">
      <w:start w:val="1"/>
      <w:numFmt w:val="decimal"/>
      <w:lvlText w:val="%4)"/>
      <w:lvlJc w:val="left"/>
      <w:pPr>
        <w:tabs>
          <w:tab w:val="num" w:pos="2880"/>
        </w:tabs>
        <w:ind w:left="2880" w:hanging="360"/>
      </w:pPr>
    </w:lvl>
    <w:lvl w:ilvl="4" w:tplc="772EB430" w:tentative="1">
      <w:start w:val="1"/>
      <w:numFmt w:val="decimal"/>
      <w:lvlText w:val="%5)"/>
      <w:lvlJc w:val="left"/>
      <w:pPr>
        <w:tabs>
          <w:tab w:val="num" w:pos="3600"/>
        </w:tabs>
        <w:ind w:left="3600" w:hanging="360"/>
      </w:pPr>
    </w:lvl>
    <w:lvl w:ilvl="5" w:tplc="2708E31C" w:tentative="1">
      <w:start w:val="1"/>
      <w:numFmt w:val="decimal"/>
      <w:lvlText w:val="%6)"/>
      <w:lvlJc w:val="left"/>
      <w:pPr>
        <w:tabs>
          <w:tab w:val="num" w:pos="4320"/>
        </w:tabs>
        <w:ind w:left="4320" w:hanging="360"/>
      </w:pPr>
    </w:lvl>
    <w:lvl w:ilvl="6" w:tplc="6B7277C4" w:tentative="1">
      <w:start w:val="1"/>
      <w:numFmt w:val="decimal"/>
      <w:lvlText w:val="%7)"/>
      <w:lvlJc w:val="left"/>
      <w:pPr>
        <w:tabs>
          <w:tab w:val="num" w:pos="5040"/>
        </w:tabs>
        <w:ind w:left="5040" w:hanging="360"/>
      </w:pPr>
    </w:lvl>
    <w:lvl w:ilvl="7" w:tplc="1894365C" w:tentative="1">
      <w:start w:val="1"/>
      <w:numFmt w:val="decimal"/>
      <w:lvlText w:val="%8)"/>
      <w:lvlJc w:val="left"/>
      <w:pPr>
        <w:tabs>
          <w:tab w:val="num" w:pos="5760"/>
        </w:tabs>
        <w:ind w:left="5760" w:hanging="360"/>
      </w:pPr>
    </w:lvl>
    <w:lvl w:ilvl="8" w:tplc="C0BEF31A" w:tentative="1">
      <w:start w:val="1"/>
      <w:numFmt w:val="decimal"/>
      <w:lvlText w:val="%9)"/>
      <w:lvlJc w:val="left"/>
      <w:pPr>
        <w:tabs>
          <w:tab w:val="num" w:pos="6480"/>
        </w:tabs>
        <w:ind w:left="6480" w:hanging="360"/>
      </w:pPr>
    </w:lvl>
  </w:abstractNum>
  <w:abstractNum w:abstractNumId="2" w15:restartNumberingAfterBreak="0">
    <w:nsid w:val="13B705D9"/>
    <w:multiLevelType w:val="hybridMultilevel"/>
    <w:tmpl w:val="1C22940E"/>
    <w:lvl w:ilvl="0" w:tplc="7326DE46">
      <w:start w:val="1"/>
      <w:numFmt w:val="bullet"/>
      <w:lvlText w:val="•"/>
      <w:lvlJc w:val="left"/>
      <w:pPr>
        <w:tabs>
          <w:tab w:val="num" w:pos="720"/>
        </w:tabs>
        <w:ind w:left="720" w:hanging="360"/>
      </w:pPr>
      <w:rPr>
        <w:rFonts w:ascii="Arial" w:hAnsi="Arial" w:hint="default"/>
      </w:rPr>
    </w:lvl>
    <w:lvl w:ilvl="1" w:tplc="A7EA4990" w:tentative="1">
      <w:start w:val="1"/>
      <w:numFmt w:val="bullet"/>
      <w:lvlText w:val="•"/>
      <w:lvlJc w:val="left"/>
      <w:pPr>
        <w:tabs>
          <w:tab w:val="num" w:pos="1440"/>
        </w:tabs>
        <w:ind w:left="1440" w:hanging="360"/>
      </w:pPr>
      <w:rPr>
        <w:rFonts w:ascii="Arial" w:hAnsi="Arial" w:hint="default"/>
      </w:rPr>
    </w:lvl>
    <w:lvl w:ilvl="2" w:tplc="6B0ACA6A" w:tentative="1">
      <w:start w:val="1"/>
      <w:numFmt w:val="bullet"/>
      <w:lvlText w:val="•"/>
      <w:lvlJc w:val="left"/>
      <w:pPr>
        <w:tabs>
          <w:tab w:val="num" w:pos="2160"/>
        </w:tabs>
        <w:ind w:left="2160" w:hanging="360"/>
      </w:pPr>
      <w:rPr>
        <w:rFonts w:ascii="Arial" w:hAnsi="Arial" w:hint="default"/>
      </w:rPr>
    </w:lvl>
    <w:lvl w:ilvl="3" w:tplc="E6D62B56" w:tentative="1">
      <w:start w:val="1"/>
      <w:numFmt w:val="bullet"/>
      <w:lvlText w:val="•"/>
      <w:lvlJc w:val="left"/>
      <w:pPr>
        <w:tabs>
          <w:tab w:val="num" w:pos="2880"/>
        </w:tabs>
        <w:ind w:left="2880" w:hanging="360"/>
      </w:pPr>
      <w:rPr>
        <w:rFonts w:ascii="Arial" w:hAnsi="Arial" w:hint="default"/>
      </w:rPr>
    </w:lvl>
    <w:lvl w:ilvl="4" w:tplc="D34EFBE4" w:tentative="1">
      <w:start w:val="1"/>
      <w:numFmt w:val="bullet"/>
      <w:lvlText w:val="•"/>
      <w:lvlJc w:val="left"/>
      <w:pPr>
        <w:tabs>
          <w:tab w:val="num" w:pos="3600"/>
        </w:tabs>
        <w:ind w:left="3600" w:hanging="360"/>
      </w:pPr>
      <w:rPr>
        <w:rFonts w:ascii="Arial" w:hAnsi="Arial" w:hint="default"/>
      </w:rPr>
    </w:lvl>
    <w:lvl w:ilvl="5" w:tplc="ED6272D4" w:tentative="1">
      <w:start w:val="1"/>
      <w:numFmt w:val="bullet"/>
      <w:lvlText w:val="•"/>
      <w:lvlJc w:val="left"/>
      <w:pPr>
        <w:tabs>
          <w:tab w:val="num" w:pos="4320"/>
        </w:tabs>
        <w:ind w:left="4320" w:hanging="360"/>
      </w:pPr>
      <w:rPr>
        <w:rFonts w:ascii="Arial" w:hAnsi="Arial" w:hint="default"/>
      </w:rPr>
    </w:lvl>
    <w:lvl w:ilvl="6" w:tplc="A9C22A36" w:tentative="1">
      <w:start w:val="1"/>
      <w:numFmt w:val="bullet"/>
      <w:lvlText w:val="•"/>
      <w:lvlJc w:val="left"/>
      <w:pPr>
        <w:tabs>
          <w:tab w:val="num" w:pos="5040"/>
        </w:tabs>
        <w:ind w:left="5040" w:hanging="360"/>
      </w:pPr>
      <w:rPr>
        <w:rFonts w:ascii="Arial" w:hAnsi="Arial" w:hint="default"/>
      </w:rPr>
    </w:lvl>
    <w:lvl w:ilvl="7" w:tplc="B356641A" w:tentative="1">
      <w:start w:val="1"/>
      <w:numFmt w:val="bullet"/>
      <w:lvlText w:val="•"/>
      <w:lvlJc w:val="left"/>
      <w:pPr>
        <w:tabs>
          <w:tab w:val="num" w:pos="5760"/>
        </w:tabs>
        <w:ind w:left="5760" w:hanging="360"/>
      </w:pPr>
      <w:rPr>
        <w:rFonts w:ascii="Arial" w:hAnsi="Arial" w:hint="default"/>
      </w:rPr>
    </w:lvl>
    <w:lvl w:ilvl="8" w:tplc="D16CC3C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C1B6727"/>
    <w:multiLevelType w:val="hybridMultilevel"/>
    <w:tmpl w:val="1944B3B8"/>
    <w:lvl w:ilvl="0" w:tplc="3F76FA44">
      <w:start w:val="1"/>
      <w:numFmt w:val="bullet"/>
      <w:lvlText w:val="•"/>
      <w:lvlJc w:val="left"/>
      <w:pPr>
        <w:tabs>
          <w:tab w:val="num" w:pos="720"/>
        </w:tabs>
        <w:ind w:left="720" w:hanging="360"/>
      </w:pPr>
      <w:rPr>
        <w:rFonts w:ascii="Arial" w:hAnsi="Arial" w:hint="default"/>
      </w:rPr>
    </w:lvl>
    <w:lvl w:ilvl="1" w:tplc="BEFE905E" w:tentative="1">
      <w:start w:val="1"/>
      <w:numFmt w:val="bullet"/>
      <w:lvlText w:val="•"/>
      <w:lvlJc w:val="left"/>
      <w:pPr>
        <w:tabs>
          <w:tab w:val="num" w:pos="1440"/>
        </w:tabs>
        <w:ind w:left="1440" w:hanging="360"/>
      </w:pPr>
      <w:rPr>
        <w:rFonts w:ascii="Arial" w:hAnsi="Arial" w:hint="default"/>
      </w:rPr>
    </w:lvl>
    <w:lvl w:ilvl="2" w:tplc="FD1EF21C" w:tentative="1">
      <w:start w:val="1"/>
      <w:numFmt w:val="bullet"/>
      <w:lvlText w:val="•"/>
      <w:lvlJc w:val="left"/>
      <w:pPr>
        <w:tabs>
          <w:tab w:val="num" w:pos="2160"/>
        </w:tabs>
        <w:ind w:left="2160" w:hanging="360"/>
      </w:pPr>
      <w:rPr>
        <w:rFonts w:ascii="Arial" w:hAnsi="Arial" w:hint="default"/>
      </w:rPr>
    </w:lvl>
    <w:lvl w:ilvl="3" w:tplc="D6F882E2" w:tentative="1">
      <w:start w:val="1"/>
      <w:numFmt w:val="bullet"/>
      <w:lvlText w:val="•"/>
      <w:lvlJc w:val="left"/>
      <w:pPr>
        <w:tabs>
          <w:tab w:val="num" w:pos="2880"/>
        </w:tabs>
        <w:ind w:left="2880" w:hanging="360"/>
      </w:pPr>
      <w:rPr>
        <w:rFonts w:ascii="Arial" w:hAnsi="Arial" w:hint="default"/>
      </w:rPr>
    </w:lvl>
    <w:lvl w:ilvl="4" w:tplc="79C02AD6" w:tentative="1">
      <w:start w:val="1"/>
      <w:numFmt w:val="bullet"/>
      <w:lvlText w:val="•"/>
      <w:lvlJc w:val="left"/>
      <w:pPr>
        <w:tabs>
          <w:tab w:val="num" w:pos="3600"/>
        </w:tabs>
        <w:ind w:left="3600" w:hanging="360"/>
      </w:pPr>
      <w:rPr>
        <w:rFonts w:ascii="Arial" w:hAnsi="Arial" w:hint="default"/>
      </w:rPr>
    </w:lvl>
    <w:lvl w:ilvl="5" w:tplc="CBDA2014" w:tentative="1">
      <w:start w:val="1"/>
      <w:numFmt w:val="bullet"/>
      <w:lvlText w:val="•"/>
      <w:lvlJc w:val="left"/>
      <w:pPr>
        <w:tabs>
          <w:tab w:val="num" w:pos="4320"/>
        </w:tabs>
        <w:ind w:left="4320" w:hanging="360"/>
      </w:pPr>
      <w:rPr>
        <w:rFonts w:ascii="Arial" w:hAnsi="Arial" w:hint="default"/>
      </w:rPr>
    </w:lvl>
    <w:lvl w:ilvl="6" w:tplc="130AC0DE" w:tentative="1">
      <w:start w:val="1"/>
      <w:numFmt w:val="bullet"/>
      <w:lvlText w:val="•"/>
      <w:lvlJc w:val="left"/>
      <w:pPr>
        <w:tabs>
          <w:tab w:val="num" w:pos="5040"/>
        </w:tabs>
        <w:ind w:left="5040" w:hanging="360"/>
      </w:pPr>
      <w:rPr>
        <w:rFonts w:ascii="Arial" w:hAnsi="Arial" w:hint="default"/>
      </w:rPr>
    </w:lvl>
    <w:lvl w:ilvl="7" w:tplc="B11C2FC8" w:tentative="1">
      <w:start w:val="1"/>
      <w:numFmt w:val="bullet"/>
      <w:lvlText w:val="•"/>
      <w:lvlJc w:val="left"/>
      <w:pPr>
        <w:tabs>
          <w:tab w:val="num" w:pos="5760"/>
        </w:tabs>
        <w:ind w:left="5760" w:hanging="360"/>
      </w:pPr>
      <w:rPr>
        <w:rFonts w:ascii="Arial" w:hAnsi="Arial" w:hint="default"/>
      </w:rPr>
    </w:lvl>
    <w:lvl w:ilvl="8" w:tplc="6A42C1F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4CD0939"/>
    <w:multiLevelType w:val="hybridMultilevel"/>
    <w:tmpl w:val="E69A636C"/>
    <w:lvl w:ilvl="0" w:tplc="B0C641D2">
      <w:start w:val="1"/>
      <w:numFmt w:val="bullet"/>
      <w:lvlText w:val="-"/>
      <w:lvlJc w:val="left"/>
      <w:pPr>
        <w:tabs>
          <w:tab w:val="num" w:pos="720"/>
        </w:tabs>
        <w:ind w:left="720" w:hanging="360"/>
      </w:pPr>
      <w:rPr>
        <w:rFonts w:ascii="Times New Roman" w:hAnsi="Times New Roman" w:hint="default"/>
      </w:rPr>
    </w:lvl>
    <w:lvl w:ilvl="1" w:tplc="74DEEE5C" w:tentative="1">
      <w:start w:val="1"/>
      <w:numFmt w:val="bullet"/>
      <w:lvlText w:val="-"/>
      <w:lvlJc w:val="left"/>
      <w:pPr>
        <w:tabs>
          <w:tab w:val="num" w:pos="1440"/>
        </w:tabs>
        <w:ind w:left="1440" w:hanging="360"/>
      </w:pPr>
      <w:rPr>
        <w:rFonts w:ascii="Times New Roman" w:hAnsi="Times New Roman" w:hint="default"/>
      </w:rPr>
    </w:lvl>
    <w:lvl w:ilvl="2" w:tplc="D6668372" w:tentative="1">
      <w:start w:val="1"/>
      <w:numFmt w:val="bullet"/>
      <w:lvlText w:val="-"/>
      <w:lvlJc w:val="left"/>
      <w:pPr>
        <w:tabs>
          <w:tab w:val="num" w:pos="2160"/>
        </w:tabs>
        <w:ind w:left="2160" w:hanging="360"/>
      </w:pPr>
      <w:rPr>
        <w:rFonts w:ascii="Times New Roman" w:hAnsi="Times New Roman" w:hint="default"/>
      </w:rPr>
    </w:lvl>
    <w:lvl w:ilvl="3" w:tplc="3DCE79C0" w:tentative="1">
      <w:start w:val="1"/>
      <w:numFmt w:val="bullet"/>
      <w:lvlText w:val="-"/>
      <w:lvlJc w:val="left"/>
      <w:pPr>
        <w:tabs>
          <w:tab w:val="num" w:pos="2880"/>
        </w:tabs>
        <w:ind w:left="2880" w:hanging="360"/>
      </w:pPr>
      <w:rPr>
        <w:rFonts w:ascii="Times New Roman" w:hAnsi="Times New Roman" w:hint="default"/>
      </w:rPr>
    </w:lvl>
    <w:lvl w:ilvl="4" w:tplc="18223718" w:tentative="1">
      <w:start w:val="1"/>
      <w:numFmt w:val="bullet"/>
      <w:lvlText w:val="-"/>
      <w:lvlJc w:val="left"/>
      <w:pPr>
        <w:tabs>
          <w:tab w:val="num" w:pos="3600"/>
        </w:tabs>
        <w:ind w:left="3600" w:hanging="360"/>
      </w:pPr>
      <w:rPr>
        <w:rFonts w:ascii="Times New Roman" w:hAnsi="Times New Roman" w:hint="default"/>
      </w:rPr>
    </w:lvl>
    <w:lvl w:ilvl="5" w:tplc="ED6CFC26" w:tentative="1">
      <w:start w:val="1"/>
      <w:numFmt w:val="bullet"/>
      <w:lvlText w:val="-"/>
      <w:lvlJc w:val="left"/>
      <w:pPr>
        <w:tabs>
          <w:tab w:val="num" w:pos="4320"/>
        </w:tabs>
        <w:ind w:left="4320" w:hanging="360"/>
      </w:pPr>
      <w:rPr>
        <w:rFonts w:ascii="Times New Roman" w:hAnsi="Times New Roman" w:hint="default"/>
      </w:rPr>
    </w:lvl>
    <w:lvl w:ilvl="6" w:tplc="E0FCC1AC" w:tentative="1">
      <w:start w:val="1"/>
      <w:numFmt w:val="bullet"/>
      <w:lvlText w:val="-"/>
      <w:lvlJc w:val="left"/>
      <w:pPr>
        <w:tabs>
          <w:tab w:val="num" w:pos="5040"/>
        </w:tabs>
        <w:ind w:left="5040" w:hanging="360"/>
      </w:pPr>
      <w:rPr>
        <w:rFonts w:ascii="Times New Roman" w:hAnsi="Times New Roman" w:hint="default"/>
      </w:rPr>
    </w:lvl>
    <w:lvl w:ilvl="7" w:tplc="870202BE" w:tentative="1">
      <w:start w:val="1"/>
      <w:numFmt w:val="bullet"/>
      <w:lvlText w:val="-"/>
      <w:lvlJc w:val="left"/>
      <w:pPr>
        <w:tabs>
          <w:tab w:val="num" w:pos="5760"/>
        </w:tabs>
        <w:ind w:left="5760" w:hanging="360"/>
      </w:pPr>
      <w:rPr>
        <w:rFonts w:ascii="Times New Roman" w:hAnsi="Times New Roman" w:hint="default"/>
      </w:rPr>
    </w:lvl>
    <w:lvl w:ilvl="8" w:tplc="77E2932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5945EE5"/>
    <w:multiLevelType w:val="hybridMultilevel"/>
    <w:tmpl w:val="82E4DB7C"/>
    <w:lvl w:ilvl="0" w:tplc="C2560F9A">
      <w:start w:val="1"/>
      <w:numFmt w:val="bullet"/>
      <w:lvlText w:val="•"/>
      <w:lvlJc w:val="left"/>
      <w:pPr>
        <w:tabs>
          <w:tab w:val="num" w:pos="720"/>
        </w:tabs>
        <w:ind w:left="720" w:hanging="360"/>
      </w:pPr>
      <w:rPr>
        <w:rFonts w:ascii="Arial" w:hAnsi="Arial" w:hint="default"/>
      </w:rPr>
    </w:lvl>
    <w:lvl w:ilvl="1" w:tplc="FBE055E8" w:tentative="1">
      <w:start w:val="1"/>
      <w:numFmt w:val="bullet"/>
      <w:lvlText w:val="•"/>
      <w:lvlJc w:val="left"/>
      <w:pPr>
        <w:tabs>
          <w:tab w:val="num" w:pos="1440"/>
        </w:tabs>
        <w:ind w:left="1440" w:hanging="360"/>
      </w:pPr>
      <w:rPr>
        <w:rFonts w:ascii="Arial" w:hAnsi="Arial" w:hint="default"/>
      </w:rPr>
    </w:lvl>
    <w:lvl w:ilvl="2" w:tplc="0C3CA1A6" w:tentative="1">
      <w:start w:val="1"/>
      <w:numFmt w:val="bullet"/>
      <w:lvlText w:val="•"/>
      <w:lvlJc w:val="left"/>
      <w:pPr>
        <w:tabs>
          <w:tab w:val="num" w:pos="2160"/>
        </w:tabs>
        <w:ind w:left="2160" w:hanging="360"/>
      </w:pPr>
      <w:rPr>
        <w:rFonts w:ascii="Arial" w:hAnsi="Arial" w:hint="default"/>
      </w:rPr>
    </w:lvl>
    <w:lvl w:ilvl="3" w:tplc="D1E863B2" w:tentative="1">
      <w:start w:val="1"/>
      <w:numFmt w:val="bullet"/>
      <w:lvlText w:val="•"/>
      <w:lvlJc w:val="left"/>
      <w:pPr>
        <w:tabs>
          <w:tab w:val="num" w:pos="2880"/>
        </w:tabs>
        <w:ind w:left="2880" w:hanging="360"/>
      </w:pPr>
      <w:rPr>
        <w:rFonts w:ascii="Arial" w:hAnsi="Arial" w:hint="default"/>
      </w:rPr>
    </w:lvl>
    <w:lvl w:ilvl="4" w:tplc="1B446D90" w:tentative="1">
      <w:start w:val="1"/>
      <w:numFmt w:val="bullet"/>
      <w:lvlText w:val="•"/>
      <w:lvlJc w:val="left"/>
      <w:pPr>
        <w:tabs>
          <w:tab w:val="num" w:pos="3600"/>
        </w:tabs>
        <w:ind w:left="3600" w:hanging="360"/>
      </w:pPr>
      <w:rPr>
        <w:rFonts w:ascii="Arial" w:hAnsi="Arial" w:hint="default"/>
      </w:rPr>
    </w:lvl>
    <w:lvl w:ilvl="5" w:tplc="CC08E182" w:tentative="1">
      <w:start w:val="1"/>
      <w:numFmt w:val="bullet"/>
      <w:lvlText w:val="•"/>
      <w:lvlJc w:val="left"/>
      <w:pPr>
        <w:tabs>
          <w:tab w:val="num" w:pos="4320"/>
        </w:tabs>
        <w:ind w:left="4320" w:hanging="360"/>
      </w:pPr>
      <w:rPr>
        <w:rFonts w:ascii="Arial" w:hAnsi="Arial" w:hint="default"/>
      </w:rPr>
    </w:lvl>
    <w:lvl w:ilvl="6" w:tplc="CC960C7E" w:tentative="1">
      <w:start w:val="1"/>
      <w:numFmt w:val="bullet"/>
      <w:lvlText w:val="•"/>
      <w:lvlJc w:val="left"/>
      <w:pPr>
        <w:tabs>
          <w:tab w:val="num" w:pos="5040"/>
        </w:tabs>
        <w:ind w:left="5040" w:hanging="360"/>
      </w:pPr>
      <w:rPr>
        <w:rFonts w:ascii="Arial" w:hAnsi="Arial" w:hint="default"/>
      </w:rPr>
    </w:lvl>
    <w:lvl w:ilvl="7" w:tplc="8A4AB750" w:tentative="1">
      <w:start w:val="1"/>
      <w:numFmt w:val="bullet"/>
      <w:lvlText w:val="•"/>
      <w:lvlJc w:val="left"/>
      <w:pPr>
        <w:tabs>
          <w:tab w:val="num" w:pos="5760"/>
        </w:tabs>
        <w:ind w:left="5760" w:hanging="360"/>
      </w:pPr>
      <w:rPr>
        <w:rFonts w:ascii="Arial" w:hAnsi="Arial" w:hint="default"/>
      </w:rPr>
    </w:lvl>
    <w:lvl w:ilvl="8" w:tplc="1FB8227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5E02FD2"/>
    <w:multiLevelType w:val="hybridMultilevel"/>
    <w:tmpl w:val="A462ADB6"/>
    <w:lvl w:ilvl="0" w:tplc="0413000F">
      <w:start w:val="1"/>
      <w:numFmt w:val="decimal"/>
      <w:lvlText w:val="%1."/>
      <w:lvlJc w:val="left"/>
      <w:pPr>
        <w:tabs>
          <w:tab w:val="num" w:pos="720"/>
        </w:tabs>
        <w:ind w:left="720" w:hanging="360"/>
      </w:pPr>
      <w:rPr>
        <w:rFonts w:hint="default"/>
      </w:rPr>
    </w:lvl>
    <w:lvl w:ilvl="1" w:tplc="BEFE905E" w:tentative="1">
      <w:start w:val="1"/>
      <w:numFmt w:val="bullet"/>
      <w:lvlText w:val="•"/>
      <w:lvlJc w:val="left"/>
      <w:pPr>
        <w:tabs>
          <w:tab w:val="num" w:pos="1440"/>
        </w:tabs>
        <w:ind w:left="1440" w:hanging="360"/>
      </w:pPr>
      <w:rPr>
        <w:rFonts w:ascii="Arial" w:hAnsi="Arial" w:hint="default"/>
      </w:rPr>
    </w:lvl>
    <w:lvl w:ilvl="2" w:tplc="FD1EF21C" w:tentative="1">
      <w:start w:val="1"/>
      <w:numFmt w:val="bullet"/>
      <w:lvlText w:val="•"/>
      <w:lvlJc w:val="left"/>
      <w:pPr>
        <w:tabs>
          <w:tab w:val="num" w:pos="2160"/>
        </w:tabs>
        <w:ind w:left="2160" w:hanging="360"/>
      </w:pPr>
      <w:rPr>
        <w:rFonts w:ascii="Arial" w:hAnsi="Arial" w:hint="default"/>
      </w:rPr>
    </w:lvl>
    <w:lvl w:ilvl="3" w:tplc="D6F882E2" w:tentative="1">
      <w:start w:val="1"/>
      <w:numFmt w:val="bullet"/>
      <w:lvlText w:val="•"/>
      <w:lvlJc w:val="left"/>
      <w:pPr>
        <w:tabs>
          <w:tab w:val="num" w:pos="2880"/>
        </w:tabs>
        <w:ind w:left="2880" w:hanging="360"/>
      </w:pPr>
      <w:rPr>
        <w:rFonts w:ascii="Arial" w:hAnsi="Arial" w:hint="default"/>
      </w:rPr>
    </w:lvl>
    <w:lvl w:ilvl="4" w:tplc="79C02AD6" w:tentative="1">
      <w:start w:val="1"/>
      <w:numFmt w:val="bullet"/>
      <w:lvlText w:val="•"/>
      <w:lvlJc w:val="left"/>
      <w:pPr>
        <w:tabs>
          <w:tab w:val="num" w:pos="3600"/>
        </w:tabs>
        <w:ind w:left="3600" w:hanging="360"/>
      </w:pPr>
      <w:rPr>
        <w:rFonts w:ascii="Arial" w:hAnsi="Arial" w:hint="default"/>
      </w:rPr>
    </w:lvl>
    <w:lvl w:ilvl="5" w:tplc="CBDA2014" w:tentative="1">
      <w:start w:val="1"/>
      <w:numFmt w:val="bullet"/>
      <w:lvlText w:val="•"/>
      <w:lvlJc w:val="left"/>
      <w:pPr>
        <w:tabs>
          <w:tab w:val="num" w:pos="4320"/>
        </w:tabs>
        <w:ind w:left="4320" w:hanging="360"/>
      </w:pPr>
      <w:rPr>
        <w:rFonts w:ascii="Arial" w:hAnsi="Arial" w:hint="default"/>
      </w:rPr>
    </w:lvl>
    <w:lvl w:ilvl="6" w:tplc="130AC0DE" w:tentative="1">
      <w:start w:val="1"/>
      <w:numFmt w:val="bullet"/>
      <w:lvlText w:val="•"/>
      <w:lvlJc w:val="left"/>
      <w:pPr>
        <w:tabs>
          <w:tab w:val="num" w:pos="5040"/>
        </w:tabs>
        <w:ind w:left="5040" w:hanging="360"/>
      </w:pPr>
      <w:rPr>
        <w:rFonts w:ascii="Arial" w:hAnsi="Arial" w:hint="default"/>
      </w:rPr>
    </w:lvl>
    <w:lvl w:ilvl="7" w:tplc="B11C2FC8" w:tentative="1">
      <w:start w:val="1"/>
      <w:numFmt w:val="bullet"/>
      <w:lvlText w:val="•"/>
      <w:lvlJc w:val="left"/>
      <w:pPr>
        <w:tabs>
          <w:tab w:val="num" w:pos="5760"/>
        </w:tabs>
        <w:ind w:left="5760" w:hanging="360"/>
      </w:pPr>
      <w:rPr>
        <w:rFonts w:ascii="Arial" w:hAnsi="Arial" w:hint="default"/>
      </w:rPr>
    </w:lvl>
    <w:lvl w:ilvl="8" w:tplc="6A42C1F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E8977FE"/>
    <w:multiLevelType w:val="hybridMultilevel"/>
    <w:tmpl w:val="1F8ED818"/>
    <w:lvl w:ilvl="0" w:tplc="B60462E2">
      <w:start w:val="1"/>
      <w:numFmt w:val="bullet"/>
      <w:lvlText w:val="•"/>
      <w:lvlJc w:val="left"/>
      <w:pPr>
        <w:tabs>
          <w:tab w:val="num" w:pos="720"/>
        </w:tabs>
        <w:ind w:left="720" w:hanging="360"/>
      </w:pPr>
      <w:rPr>
        <w:rFonts w:ascii="Arial" w:hAnsi="Arial" w:hint="default"/>
      </w:rPr>
    </w:lvl>
    <w:lvl w:ilvl="1" w:tplc="FB80238A">
      <w:start w:val="1"/>
      <w:numFmt w:val="bullet"/>
      <w:lvlText w:val="•"/>
      <w:lvlJc w:val="left"/>
      <w:pPr>
        <w:tabs>
          <w:tab w:val="num" w:pos="1440"/>
        </w:tabs>
        <w:ind w:left="1440" w:hanging="360"/>
      </w:pPr>
      <w:rPr>
        <w:rFonts w:ascii="Arial" w:hAnsi="Arial" w:hint="default"/>
      </w:rPr>
    </w:lvl>
    <w:lvl w:ilvl="2" w:tplc="E81C41BA" w:tentative="1">
      <w:start w:val="1"/>
      <w:numFmt w:val="bullet"/>
      <w:lvlText w:val="•"/>
      <w:lvlJc w:val="left"/>
      <w:pPr>
        <w:tabs>
          <w:tab w:val="num" w:pos="2160"/>
        </w:tabs>
        <w:ind w:left="2160" w:hanging="360"/>
      </w:pPr>
      <w:rPr>
        <w:rFonts w:ascii="Arial" w:hAnsi="Arial" w:hint="default"/>
      </w:rPr>
    </w:lvl>
    <w:lvl w:ilvl="3" w:tplc="EFCC10BC" w:tentative="1">
      <w:start w:val="1"/>
      <w:numFmt w:val="bullet"/>
      <w:lvlText w:val="•"/>
      <w:lvlJc w:val="left"/>
      <w:pPr>
        <w:tabs>
          <w:tab w:val="num" w:pos="2880"/>
        </w:tabs>
        <w:ind w:left="2880" w:hanging="360"/>
      </w:pPr>
      <w:rPr>
        <w:rFonts w:ascii="Arial" w:hAnsi="Arial" w:hint="default"/>
      </w:rPr>
    </w:lvl>
    <w:lvl w:ilvl="4" w:tplc="6E5E7B28" w:tentative="1">
      <w:start w:val="1"/>
      <w:numFmt w:val="bullet"/>
      <w:lvlText w:val="•"/>
      <w:lvlJc w:val="left"/>
      <w:pPr>
        <w:tabs>
          <w:tab w:val="num" w:pos="3600"/>
        </w:tabs>
        <w:ind w:left="3600" w:hanging="360"/>
      </w:pPr>
      <w:rPr>
        <w:rFonts w:ascii="Arial" w:hAnsi="Arial" w:hint="default"/>
      </w:rPr>
    </w:lvl>
    <w:lvl w:ilvl="5" w:tplc="3774C91E" w:tentative="1">
      <w:start w:val="1"/>
      <w:numFmt w:val="bullet"/>
      <w:lvlText w:val="•"/>
      <w:lvlJc w:val="left"/>
      <w:pPr>
        <w:tabs>
          <w:tab w:val="num" w:pos="4320"/>
        </w:tabs>
        <w:ind w:left="4320" w:hanging="360"/>
      </w:pPr>
      <w:rPr>
        <w:rFonts w:ascii="Arial" w:hAnsi="Arial" w:hint="default"/>
      </w:rPr>
    </w:lvl>
    <w:lvl w:ilvl="6" w:tplc="2904DCF6" w:tentative="1">
      <w:start w:val="1"/>
      <w:numFmt w:val="bullet"/>
      <w:lvlText w:val="•"/>
      <w:lvlJc w:val="left"/>
      <w:pPr>
        <w:tabs>
          <w:tab w:val="num" w:pos="5040"/>
        </w:tabs>
        <w:ind w:left="5040" w:hanging="360"/>
      </w:pPr>
      <w:rPr>
        <w:rFonts w:ascii="Arial" w:hAnsi="Arial" w:hint="default"/>
      </w:rPr>
    </w:lvl>
    <w:lvl w:ilvl="7" w:tplc="63FE93F6" w:tentative="1">
      <w:start w:val="1"/>
      <w:numFmt w:val="bullet"/>
      <w:lvlText w:val="•"/>
      <w:lvlJc w:val="left"/>
      <w:pPr>
        <w:tabs>
          <w:tab w:val="num" w:pos="5760"/>
        </w:tabs>
        <w:ind w:left="5760" w:hanging="360"/>
      </w:pPr>
      <w:rPr>
        <w:rFonts w:ascii="Arial" w:hAnsi="Arial" w:hint="default"/>
      </w:rPr>
    </w:lvl>
    <w:lvl w:ilvl="8" w:tplc="C9C2908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4BE64DC"/>
    <w:multiLevelType w:val="hybridMultilevel"/>
    <w:tmpl w:val="2CC00AB2"/>
    <w:lvl w:ilvl="0" w:tplc="D062D0B0">
      <w:start w:val="1"/>
      <w:numFmt w:val="bullet"/>
      <w:lvlText w:val="•"/>
      <w:lvlJc w:val="left"/>
      <w:pPr>
        <w:tabs>
          <w:tab w:val="num" w:pos="720"/>
        </w:tabs>
        <w:ind w:left="720" w:hanging="360"/>
      </w:pPr>
      <w:rPr>
        <w:rFonts w:ascii="Arial" w:hAnsi="Arial" w:hint="default"/>
      </w:rPr>
    </w:lvl>
    <w:lvl w:ilvl="1" w:tplc="7ED4FE68">
      <w:start w:val="1"/>
      <w:numFmt w:val="bullet"/>
      <w:lvlText w:val="•"/>
      <w:lvlJc w:val="left"/>
      <w:pPr>
        <w:tabs>
          <w:tab w:val="num" w:pos="1440"/>
        </w:tabs>
        <w:ind w:left="1440" w:hanging="360"/>
      </w:pPr>
      <w:rPr>
        <w:rFonts w:ascii="Arial" w:hAnsi="Arial" w:hint="default"/>
      </w:rPr>
    </w:lvl>
    <w:lvl w:ilvl="2" w:tplc="88943612" w:tentative="1">
      <w:start w:val="1"/>
      <w:numFmt w:val="bullet"/>
      <w:lvlText w:val="•"/>
      <w:lvlJc w:val="left"/>
      <w:pPr>
        <w:tabs>
          <w:tab w:val="num" w:pos="2160"/>
        </w:tabs>
        <w:ind w:left="2160" w:hanging="360"/>
      </w:pPr>
      <w:rPr>
        <w:rFonts w:ascii="Arial" w:hAnsi="Arial" w:hint="default"/>
      </w:rPr>
    </w:lvl>
    <w:lvl w:ilvl="3" w:tplc="E0F21F24" w:tentative="1">
      <w:start w:val="1"/>
      <w:numFmt w:val="bullet"/>
      <w:lvlText w:val="•"/>
      <w:lvlJc w:val="left"/>
      <w:pPr>
        <w:tabs>
          <w:tab w:val="num" w:pos="2880"/>
        </w:tabs>
        <w:ind w:left="2880" w:hanging="360"/>
      </w:pPr>
      <w:rPr>
        <w:rFonts w:ascii="Arial" w:hAnsi="Arial" w:hint="default"/>
      </w:rPr>
    </w:lvl>
    <w:lvl w:ilvl="4" w:tplc="FD16E2DC" w:tentative="1">
      <w:start w:val="1"/>
      <w:numFmt w:val="bullet"/>
      <w:lvlText w:val="•"/>
      <w:lvlJc w:val="left"/>
      <w:pPr>
        <w:tabs>
          <w:tab w:val="num" w:pos="3600"/>
        </w:tabs>
        <w:ind w:left="3600" w:hanging="360"/>
      </w:pPr>
      <w:rPr>
        <w:rFonts w:ascii="Arial" w:hAnsi="Arial" w:hint="default"/>
      </w:rPr>
    </w:lvl>
    <w:lvl w:ilvl="5" w:tplc="C526F89E" w:tentative="1">
      <w:start w:val="1"/>
      <w:numFmt w:val="bullet"/>
      <w:lvlText w:val="•"/>
      <w:lvlJc w:val="left"/>
      <w:pPr>
        <w:tabs>
          <w:tab w:val="num" w:pos="4320"/>
        </w:tabs>
        <w:ind w:left="4320" w:hanging="360"/>
      </w:pPr>
      <w:rPr>
        <w:rFonts w:ascii="Arial" w:hAnsi="Arial" w:hint="default"/>
      </w:rPr>
    </w:lvl>
    <w:lvl w:ilvl="6" w:tplc="7DDA8A5C" w:tentative="1">
      <w:start w:val="1"/>
      <w:numFmt w:val="bullet"/>
      <w:lvlText w:val="•"/>
      <w:lvlJc w:val="left"/>
      <w:pPr>
        <w:tabs>
          <w:tab w:val="num" w:pos="5040"/>
        </w:tabs>
        <w:ind w:left="5040" w:hanging="360"/>
      </w:pPr>
      <w:rPr>
        <w:rFonts w:ascii="Arial" w:hAnsi="Arial" w:hint="default"/>
      </w:rPr>
    </w:lvl>
    <w:lvl w:ilvl="7" w:tplc="4CE6947C" w:tentative="1">
      <w:start w:val="1"/>
      <w:numFmt w:val="bullet"/>
      <w:lvlText w:val="•"/>
      <w:lvlJc w:val="left"/>
      <w:pPr>
        <w:tabs>
          <w:tab w:val="num" w:pos="5760"/>
        </w:tabs>
        <w:ind w:left="5760" w:hanging="360"/>
      </w:pPr>
      <w:rPr>
        <w:rFonts w:ascii="Arial" w:hAnsi="Arial" w:hint="default"/>
      </w:rPr>
    </w:lvl>
    <w:lvl w:ilvl="8" w:tplc="F510E8A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2875DCA"/>
    <w:multiLevelType w:val="hybridMultilevel"/>
    <w:tmpl w:val="C220EE06"/>
    <w:lvl w:ilvl="0" w:tplc="06B0D20E">
      <w:start w:val="1"/>
      <w:numFmt w:val="bullet"/>
      <w:lvlText w:val="-"/>
      <w:lvlJc w:val="left"/>
      <w:pPr>
        <w:tabs>
          <w:tab w:val="num" w:pos="720"/>
        </w:tabs>
        <w:ind w:left="720" w:hanging="360"/>
      </w:pPr>
      <w:rPr>
        <w:rFonts w:ascii="Times New Roman" w:hAnsi="Times New Roman" w:hint="default"/>
      </w:rPr>
    </w:lvl>
    <w:lvl w:ilvl="1" w:tplc="ED069856" w:tentative="1">
      <w:start w:val="1"/>
      <w:numFmt w:val="bullet"/>
      <w:lvlText w:val="-"/>
      <w:lvlJc w:val="left"/>
      <w:pPr>
        <w:tabs>
          <w:tab w:val="num" w:pos="1440"/>
        </w:tabs>
        <w:ind w:left="1440" w:hanging="360"/>
      </w:pPr>
      <w:rPr>
        <w:rFonts w:ascii="Times New Roman" w:hAnsi="Times New Roman" w:hint="default"/>
      </w:rPr>
    </w:lvl>
    <w:lvl w:ilvl="2" w:tplc="B9324022" w:tentative="1">
      <w:start w:val="1"/>
      <w:numFmt w:val="bullet"/>
      <w:lvlText w:val="-"/>
      <w:lvlJc w:val="left"/>
      <w:pPr>
        <w:tabs>
          <w:tab w:val="num" w:pos="2160"/>
        </w:tabs>
        <w:ind w:left="2160" w:hanging="360"/>
      </w:pPr>
      <w:rPr>
        <w:rFonts w:ascii="Times New Roman" w:hAnsi="Times New Roman" w:hint="default"/>
      </w:rPr>
    </w:lvl>
    <w:lvl w:ilvl="3" w:tplc="A1DCE170" w:tentative="1">
      <w:start w:val="1"/>
      <w:numFmt w:val="bullet"/>
      <w:lvlText w:val="-"/>
      <w:lvlJc w:val="left"/>
      <w:pPr>
        <w:tabs>
          <w:tab w:val="num" w:pos="2880"/>
        </w:tabs>
        <w:ind w:left="2880" w:hanging="360"/>
      </w:pPr>
      <w:rPr>
        <w:rFonts w:ascii="Times New Roman" w:hAnsi="Times New Roman" w:hint="default"/>
      </w:rPr>
    </w:lvl>
    <w:lvl w:ilvl="4" w:tplc="09C2D4A6" w:tentative="1">
      <w:start w:val="1"/>
      <w:numFmt w:val="bullet"/>
      <w:lvlText w:val="-"/>
      <w:lvlJc w:val="left"/>
      <w:pPr>
        <w:tabs>
          <w:tab w:val="num" w:pos="3600"/>
        </w:tabs>
        <w:ind w:left="3600" w:hanging="360"/>
      </w:pPr>
      <w:rPr>
        <w:rFonts w:ascii="Times New Roman" w:hAnsi="Times New Roman" w:hint="default"/>
      </w:rPr>
    </w:lvl>
    <w:lvl w:ilvl="5" w:tplc="8084D910" w:tentative="1">
      <w:start w:val="1"/>
      <w:numFmt w:val="bullet"/>
      <w:lvlText w:val="-"/>
      <w:lvlJc w:val="left"/>
      <w:pPr>
        <w:tabs>
          <w:tab w:val="num" w:pos="4320"/>
        </w:tabs>
        <w:ind w:left="4320" w:hanging="360"/>
      </w:pPr>
      <w:rPr>
        <w:rFonts w:ascii="Times New Roman" w:hAnsi="Times New Roman" w:hint="default"/>
      </w:rPr>
    </w:lvl>
    <w:lvl w:ilvl="6" w:tplc="F1EC9AE8" w:tentative="1">
      <w:start w:val="1"/>
      <w:numFmt w:val="bullet"/>
      <w:lvlText w:val="-"/>
      <w:lvlJc w:val="left"/>
      <w:pPr>
        <w:tabs>
          <w:tab w:val="num" w:pos="5040"/>
        </w:tabs>
        <w:ind w:left="5040" w:hanging="360"/>
      </w:pPr>
      <w:rPr>
        <w:rFonts w:ascii="Times New Roman" w:hAnsi="Times New Roman" w:hint="default"/>
      </w:rPr>
    </w:lvl>
    <w:lvl w:ilvl="7" w:tplc="43347D10" w:tentative="1">
      <w:start w:val="1"/>
      <w:numFmt w:val="bullet"/>
      <w:lvlText w:val="-"/>
      <w:lvlJc w:val="left"/>
      <w:pPr>
        <w:tabs>
          <w:tab w:val="num" w:pos="5760"/>
        </w:tabs>
        <w:ind w:left="5760" w:hanging="360"/>
      </w:pPr>
      <w:rPr>
        <w:rFonts w:ascii="Times New Roman" w:hAnsi="Times New Roman" w:hint="default"/>
      </w:rPr>
    </w:lvl>
    <w:lvl w:ilvl="8" w:tplc="41BE9A8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508659D"/>
    <w:multiLevelType w:val="hybridMultilevel"/>
    <w:tmpl w:val="ECFC03C6"/>
    <w:lvl w:ilvl="0" w:tplc="2D7E8C12">
      <w:start w:val="1"/>
      <w:numFmt w:val="bullet"/>
      <w:lvlText w:val="•"/>
      <w:lvlJc w:val="left"/>
      <w:pPr>
        <w:tabs>
          <w:tab w:val="num" w:pos="720"/>
        </w:tabs>
        <w:ind w:left="720" w:hanging="360"/>
      </w:pPr>
      <w:rPr>
        <w:rFonts w:ascii="Arial" w:hAnsi="Arial" w:hint="default"/>
      </w:rPr>
    </w:lvl>
    <w:lvl w:ilvl="1" w:tplc="0CF2FD40" w:tentative="1">
      <w:start w:val="1"/>
      <w:numFmt w:val="bullet"/>
      <w:lvlText w:val="•"/>
      <w:lvlJc w:val="left"/>
      <w:pPr>
        <w:tabs>
          <w:tab w:val="num" w:pos="1440"/>
        </w:tabs>
        <w:ind w:left="1440" w:hanging="360"/>
      </w:pPr>
      <w:rPr>
        <w:rFonts w:ascii="Arial" w:hAnsi="Arial" w:hint="default"/>
      </w:rPr>
    </w:lvl>
    <w:lvl w:ilvl="2" w:tplc="047EAB0E" w:tentative="1">
      <w:start w:val="1"/>
      <w:numFmt w:val="bullet"/>
      <w:lvlText w:val="•"/>
      <w:lvlJc w:val="left"/>
      <w:pPr>
        <w:tabs>
          <w:tab w:val="num" w:pos="2160"/>
        </w:tabs>
        <w:ind w:left="2160" w:hanging="360"/>
      </w:pPr>
      <w:rPr>
        <w:rFonts w:ascii="Arial" w:hAnsi="Arial" w:hint="default"/>
      </w:rPr>
    </w:lvl>
    <w:lvl w:ilvl="3" w:tplc="EB5E12C8" w:tentative="1">
      <w:start w:val="1"/>
      <w:numFmt w:val="bullet"/>
      <w:lvlText w:val="•"/>
      <w:lvlJc w:val="left"/>
      <w:pPr>
        <w:tabs>
          <w:tab w:val="num" w:pos="2880"/>
        </w:tabs>
        <w:ind w:left="2880" w:hanging="360"/>
      </w:pPr>
      <w:rPr>
        <w:rFonts w:ascii="Arial" w:hAnsi="Arial" w:hint="default"/>
      </w:rPr>
    </w:lvl>
    <w:lvl w:ilvl="4" w:tplc="D5943412" w:tentative="1">
      <w:start w:val="1"/>
      <w:numFmt w:val="bullet"/>
      <w:lvlText w:val="•"/>
      <w:lvlJc w:val="left"/>
      <w:pPr>
        <w:tabs>
          <w:tab w:val="num" w:pos="3600"/>
        </w:tabs>
        <w:ind w:left="3600" w:hanging="360"/>
      </w:pPr>
      <w:rPr>
        <w:rFonts w:ascii="Arial" w:hAnsi="Arial" w:hint="default"/>
      </w:rPr>
    </w:lvl>
    <w:lvl w:ilvl="5" w:tplc="EC70174A" w:tentative="1">
      <w:start w:val="1"/>
      <w:numFmt w:val="bullet"/>
      <w:lvlText w:val="•"/>
      <w:lvlJc w:val="left"/>
      <w:pPr>
        <w:tabs>
          <w:tab w:val="num" w:pos="4320"/>
        </w:tabs>
        <w:ind w:left="4320" w:hanging="360"/>
      </w:pPr>
      <w:rPr>
        <w:rFonts w:ascii="Arial" w:hAnsi="Arial" w:hint="default"/>
      </w:rPr>
    </w:lvl>
    <w:lvl w:ilvl="6" w:tplc="E0105762" w:tentative="1">
      <w:start w:val="1"/>
      <w:numFmt w:val="bullet"/>
      <w:lvlText w:val="•"/>
      <w:lvlJc w:val="left"/>
      <w:pPr>
        <w:tabs>
          <w:tab w:val="num" w:pos="5040"/>
        </w:tabs>
        <w:ind w:left="5040" w:hanging="360"/>
      </w:pPr>
      <w:rPr>
        <w:rFonts w:ascii="Arial" w:hAnsi="Arial" w:hint="default"/>
      </w:rPr>
    </w:lvl>
    <w:lvl w:ilvl="7" w:tplc="C2BC401E" w:tentative="1">
      <w:start w:val="1"/>
      <w:numFmt w:val="bullet"/>
      <w:lvlText w:val="•"/>
      <w:lvlJc w:val="left"/>
      <w:pPr>
        <w:tabs>
          <w:tab w:val="num" w:pos="5760"/>
        </w:tabs>
        <w:ind w:left="5760" w:hanging="360"/>
      </w:pPr>
      <w:rPr>
        <w:rFonts w:ascii="Arial" w:hAnsi="Arial" w:hint="default"/>
      </w:rPr>
    </w:lvl>
    <w:lvl w:ilvl="8" w:tplc="08BC58F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58A590E"/>
    <w:multiLevelType w:val="hybridMultilevel"/>
    <w:tmpl w:val="6248EE44"/>
    <w:lvl w:ilvl="0" w:tplc="70DC236C">
      <w:start w:val="3"/>
      <w:numFmt w:val="decimal"/>
      <w:lvlText w:val="%1."/>
      <w:lvlJc w:val="left"/>
      <w:pPr>
        <w:tabs>
          <w:tab w:val="num" w:pos="720"/>
        </w:tabs>
        <w:ind w:left="720" w:hanging="360"/>
      </w:pPr>
    </w:lvl>
    <w:lvl w:ilvl="1" w:tplc="498E2F1E" w:tentative="1">
      <w:start w:val="1"/>
      <w:numFmt w:val="decimal"/>
      <w:lvlText w:val="%2."/>
      <w:lvlJc w:val="left"/>
      <w:pPr>
        <w:tabs>
          <w:tab w:val="num" w:pos="1440"/>
        </w:tabs>
        <w:ind w:left="1440" w:hanging="360"/>
      </w:pPr>
    </w:lvl>
    <w:lvl w:ilvl="2" w:tplc="2254544C" w:tentative="1">
      <w:start w:val="1"/>
      <w:numFmt w:val="decimal"/>
      <w:lvlText w:val="%3."/>
      <w:lvlJc w:val="left"/>
      <w:pPr>
        <w:tabs>
          <w:tab w:val="num" w:pos="2160"/>
        </w:tabs>
        <w:ind w:left="2160" w:hanging="360"/>
      </w:pPr>
    </w:lvl>
    <w:lvl w:ilvl="3" w:tplc="6A9C3E3C" w:tentative="1">
      <w:start w:val="1"/>
      <w:numFmt w:val="decimal"/>
      <w:lvlText w:val="%4."/>
      <w:lvlJc w:val="left"/>
      <w:pPr>
        <w:tabs>
          <w:tab w:val="num" w:pos="2880"/>
        </w:tabs>
        <w:ind w:left="2880" w:hanging="360"/>
      </w:pPr>
    </w:lvl>
    <w:lvl w:ilvl="4" w:tplc="00BA1F08" w:tentative="1">
      <w:start w:val="1"/>
      <w:numFmt w:val="decimal"/>
      <w:lvlText w:val="%5."/>
      <w:lvlJc w:val="left"/>
      <w:pPr>
        <w:tabs>
          <w:tab w:val="num" w:pos="3600"/>
        </w:tabs>
        <w:ind w:left="3600" w:hanging="360"/>
      </w:pPr>
    </w:lvl>
    <w:lvl w:ilvl="5" w:tplc="CAFA68F8" w:tentative="1">
      <w:start w:val="1"/>
      <w:numFmt w:val="decimal"/>
      <w:lvlText w:val="%6."/>
      <w:lvlJc w:val="left"/>
      <w:pPr>
        <w:tabs>
          <w:tab w:val="num" w:pos="4320"/>
        </w:tabs>
        <w:ind w:left="4320" w:hanging="360"/>
      </w:pPr>
    </w:lvl>
    <w:lvl w:ilvl="6" w:tplc="48A2F8C0" w:tentative="1">
      <w:start w:val="1"/>
      <w:numFmt w:val="decimal"/>
      <w:lvlText w:val="%7."/>
      <w:lvlJc w:val="left"/>
      <w:pPr>
        <w:tabs>
          <w:tab w:val="num" w:pos="5040"/>
        </w:tabs>
        <w:ind w:left="5040" w:hanging="360"/>
      </w:pPr>
    </w:lvl>
    <w:lvl w:ilvl="7" w:tplc="9210D5B2" w:tentative="1">
      <w:start w:val="1"/>
      <w:numFmt w:val="decimal"/>
      <w:lvlText w:val="%8."/>
      <w:lvlJc w:val="left"/>
      <w:pPr>
        <w:tabs>
          <w:tab w:val="num" w:pos="5760"/>
        </w:tabs>
        <w:ind w:left="5760" w:hanging="360"/>
      </w:pPr>
    </w:lvl>
    <w:lvl w:ilvl="8" w:tplc="96EA160C" w:tentative="1">
      <w:start w:val="1"/>
      <w:numFmt w:val="decimal"/>
      <w:lvlText w:val="%9."/>
      <w:lvlJc w:val="left"/>
      <w:pPr>
        <w:tabs>
          <w:tab w:val="num" w:pos="6480"/>
        </w:tabs>
        <w:ind w:left="6480" w:hanging="360"/>
      </w:pPr>
    </w:lvl>
  </w:abstractNum>
  <w:abstractNum w:abstractNumId="12" w15:restartNumberingAfterBreak="0">
    <w:nsid w:val="59525B02"/>
    <w:multiLevelType w:val="hybridMultilevel"/>
    <w:tmpl w:val="3D069D6A"/>
    <w:lvl w:ilvl="0" w:tplc="7C321654">
      <w:start w:val="1"/>
      <w:numFmt w:val="bullet"/>
      <w:lvlText w:val="•"/>
      <w:lvlJc w:val="left"/>
      <w:pPr>
        <w:tabs>
          <w:tab w:val="num" w:pos="720"/>
        </w:tabs>
        <w:ind w:left="720" w:hanging="360"/>
      </w:pPr>
      <w:rPr>
        <w:rFonts w:ascii="Arial" w:hAnsi="Arial" w:hint="default"/>
      </w:rPr>
    </w:lvl>
    <w:lvl w:ilvl="1" w:tplc="0E984E54" w:tentative="1">
      <w:start w:val="1"/>
      <w:numFmt w:val="bullet"/>
      <w:lvlText w:val="•"/>
      <w:lvlJc w:val="left"/>
      <w:pPr>
        <w:tabs>
          <w:tab w:val="num" w:pos="1440"/>
        </w:tabs>
        <w:ind w:left="1440" w:hanging="360"/>
      </w:pPr>
      <w:rPr>
        <w:rFonts w:ascii="Arial" w:hAnsi="Arial" w:hint="default"/>
      </w:rPr>
    </w:lvl>
    <w:lvl w:ilvl="2" w:tplc="84703D2E" w:tentative="1">
      <w:start w:val="1"/>
      <w:numFmt w:val="bullet"/>
      <w:lvlText w:val="•"/>
      <w:lvlJc w:val="left"/>
      <w:pPr>
        <w:tabs>
          <w:tab w:val="num" w:pos="2160"/>
        </w:tabs>
        <w:ind w:left="2160" w:hanging="360"/>
      </w:pPr>
      <w:rPr>
        <w:rFonts w:ascii="Arial" w:hAnsi="Arial" w:hint="default"/>
      </w:rPr>
    </w:lvl>
    <w:lvl w:ilvl="3" w:tplc="60BC7E9A" w:tentative="1">
      <w:start w:val="1"/>
      <w:numFmt w:val="bullet"/>
      <w:lvlText w:val="•"/>
      <w:lvlJc w:val="left"/>
      <w:pPr>
        <w:tabs>
          <w:tab w:val="num" w:pos="2880"/>
        </w:tabs>
        <w:ind w:left="2880" w:hanging="360"/>
      </w:pPr>
      <w:rPr>
        <w:rFonts w:ascii="Arial" w:hAnsi="Arial" w:hint="default"/>
      </w:rPr>
    </w:lvl>
    <w:lvl w:ilvl="4" w:tplc="5CACAB44" w:tentative="1">
      <w:start w:val="1"/>
      <w:numFmt w:val="bullet"/>
      <w:lvlText w:val="•"/>
      <w:lvlJc w:val="left"/>
      <w:pPr>
        <w:tabs>
          <w:tab w:val="num" w:pos="3600"/>
        </w:tabs>
        <w:ind w:left="3600" w:hanging="360"/>
      </w:pPr>
      <w:rPr>
        <w:rFonts w:ascii="Arial" w:hAnsi="Arial" w:hint="default"/>
      </w:rPr>
    </w:lvl>
    <w:lvl w:ilvl="5" w:tplc="B9A46474" w:tentative="1">
      <w:start w:val="1"/>
      <w:numFmt w:val="bullet"/>
      <w:lvlText w:val="•"/>
      <w:lvlJc w:val="left"/>
      <w:pPr>
        <w:tabs>
          <w:tab w:val="num" w:pos="4320"/>
        </w:tabs>
        <w:ind w:left="4320" w:hanging="360"/>
      </w:pPr>
      <w:rPr>
        <w:rFonts w:ascii="Arial" w:hAnsi="Arial" w:hint="default"/>
      </w:rPr>
    </w:lvl>
    <w:lvl w:ilvl="6" w:tplc="49CA4AB4" w:tentative="1">
      <w:start w:val="1"/>
      <w:numFmt w:val="bullet"/>
      <w:lvlText w:val="•"/>
      <w:lvlJc w:val="left"/>
      <w:pPr>
        <w:tabs>
          <w:tab w:val="num" w:pos="5040"/>
        </w:tabs>
        <w:ind w:left="5040" w:hanging="360"/>
      </w:pPr>
      <w:rPr>
        <w:rFonts w:ascii="Arial" w:hAnsi="Arial" w:hint="default"/>
      </w:rPr>
    </w:lvl>
    <w:lvl w:ilvl="7" w:tplc="37E0EC32" w:tentative="1">
      <w:start w:val="1"/>
      <w:numFmt w:val="bullet"/>
      <w:lvlText w:val="•"/>
      <w:lvlJc w:val="left"/>
      <w:pPr>
        <w:tabs>
          <w:tab w:val="num" w:pos="5760"/>
        </w:tabs>
        <w:ind w:left="5760" w:hanging="360"/>
      </w:pPr>
      <w:rPr>
        <w:rFonts w:ascii="Arial" w:hAnsi="Arial" w:hint="default"/>
      </w:rPr>
    </w:lvl>
    <w:lvl w:ilvl="8" w:tplc="CEF4F65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B9414B7"/>
    <w:multiLevelType w:val="hybridMultilevel"/>
    <w:tmpl w:val="EF8A15A2"/>
    <w:lvl w:ilvl="0" w:tplc="4B64BF48">
      <w:start w:val="1"/>
      <w:numFmt w:val="bullet"/>
      <w:lvlText w:val="•"/>
      <w:lvlJc w:val="left"/>
      <w:pPr>
        <w:tabs>
          <w:tab w:val="num" w:pos="720"/>
        </w:tabs>
        <w:ind w:left="720" w:hanging="360"/>
      </w:pPr>
      <w:rPr>
        <w:rFonts w:ascii="Arial" w:hAnsi="Arial" w:hint="default"/>
      </w:rPr>
    </w:lvl>
    <w:lvl w:ilvl="1" w:tplc="ADE014C6">
      <w:start w:val="1"/>
      <w:numFmt w:val="bullet"/>
      <w:lvlText w:val="•"/>
      <w:lvlJc w:val="left"/>
      <w:pPr>
        <w:tabs>
          <w:tab w:val="num" w:pos="1440"/>
        </w:tabs>
        <w:ind w:left="1440" w:hanging="360"/>
      </w:pPr>
      <w:rPr>
        <w:rFonts w:ascii="Arial" w:hAnsi="Arial" w:hint="default"/>
      </w:rPr>
    </w:lvl>
    <w:lvl w:ilvl="2" w:tplc="3A6486AC" w:tentative="1">
      <w:start w:val="1"/>
      <w:numFmt w:val="bullet"/>
      <w:lvlText w:val="•"/>
      <w:lvlJc w:val="left"/>
      <w:pPr>
        <w:tabs>
          <w:tab w:val="num" w:pos="2160"/>
        </w:tabs>
        <w:ind w:left="2160" w:hanging="360"/>
      </w:pPr>
      <w:rPr>
        <w:rFonts w:ascii="Arial" w:hAnsi="Arial" w:hint="default"/>
      </w:rPr>
    </w:lvl>
    <w:lvl w:ilvl="3" w:tplc="050612CE" w:tentative="1">
      <w:start w:val="1"/>
      <w:numFmt w:val="bullet"/>
      <w:lvlText w:val="•"/>
      <w:lvlJc w:val="left"/>
      <w:pPr>
        <w:tabs>
          <w:tab w:val="num" w:pos="2880"/>
        </w:tabs>
        <w:ind w:left="2880" w:hanging="360"/>
      </w:pPr>
      <w:rPr>
        <w:rFonts w:ascii="Arial" w:hAnsi="Arial" w:hint="default"/>
      </w:rPr>
    </w:lvl>
    <w:lvl w:ilvl="4" w:tplc="BD62F610" w:tentative="1">
      <w:start w:val="1"/>
      <w:numFmt w:val="bullet"/>
      <w:lvlText w:val="•"/>
      <w:lvlJc w:val="left"/>
      <w:pPr>
        <w:tabs>
          <w:tab w:val="num" w:pos="3600"/>
        </w:tabs>
        <w:ind w:left="3600" w:hanging="360"/>
      </w:pPr>
      <w:rPr>
        <w:rFonts w:ascii="Arial" w:hAnsi="Arial" w:hint="default"/>
      </w:rPr>
    </w:lvl>
    <w:lvl w:ilvl="5" w:tplc="7A50E0FA" w:tentative="1">
      <w:start w:val="1"/>
      <w:numFmt w:val="bullet"/>
      <w:lvlText w:val="•"/>
      <w:lvlJc w:val="left"/>
      <w:pPr>
        <w:tabs>
          <w:tab w:val="num" w:pos="4320"/>
        </w:tabs>
        <w:ind w:left="4320" w:hanging="360"/>
      </w:pPr>
      <w:rPr>
        <w:rFonts w:ascii="Arial" w:hAnsi="Arial" w:hint="default"/>
      </w:rPr>
    </w:lvl>
    <w:lvl w:ilvl="6" w:tplc="8E861E30" w:tentative="1">
      <w:start w:val="1"/>
      <w:numFmt w:val="bullet"/>
      <w:lvlText w:val="•"/>
      <w:lvlJc w:val="left"/>
      <w:pPr>
        <w:tabs>
          <w:tab w:val="num" w:pos="5040"/>
        </w:tabs>
        <w:ind w:left="5040" w:hanging="360"/>
      </w:pPr>
      <w:rPr>
        <w:rFonts w:ascii="Arial" w:hAnsi="Arial" w:hint="default"/>
      </w:rPr>
    </w:lvl>
    <w:lvl w:ilvl="7" w:tplc="66240804" w:tentative="1">
      <w:start w:val="1"/>
      <w:numFmt w:val="bullet"/>
      <w:lvlText w:val="•"/>
      <w:lvlJc w:val="left"/>
      <w:pPr>
        <w:tabs>
          <w:tab w:val="num" w:pos="5760"/>
        </w:tabs>
        <w:ind w:left="5760" w:hanging="360"/>
      </w:pPr>
      <w:rPr>
        <w:rFonts w:ascii="Arial" w:hAnsi="Arial" w:hint="default"/>
      </w:rPr>
    </w:lvl>
    <w:lvl w:ilvl="8" w:tplc="D9B4636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E057B2B"/>
    <w:multiLevelType w:val="hybridMultilevel"/>
    <w:tmpl w:val="C8B45C2E"/>
    <w:lvl w:ilvl="0" w:tplc="A2A8AAFC">
      <w:start w:val="1"/>
      <w:numFmt w:val="bullet"/>
      <w:lvlText w:val="•"/>
      <w:lvlJc w:val="left"/>
      <w:pPr>
        <w:tabs>
          <w:tab w:val="num" w:pos="720"/>
        </w:tabs>
        <w:ind w:left="720" w:hanging="360"/>
      </w:pPr>
      <w:rPr>
        <w:rFonts w:ascii="Arial" w:hAnsi="Arial" w:hint="default"/>
      </w:rPr>
    </w:lvl>
    <w:lvl w:ilvl="1" w:tplc="0DAE52A8" w:tentative="1">
      <w:start w:val="1"/>
      <w:numFmt w:val="bullet"/>
      <w:lvlText w:val="•"/>
      <w:lvlJc w:val="left"/>
      <w:pPr>
        <w:tabs>
          <w:tab w:val="num" w:pos="1440"/>
        </w:tabs>
        <w:ind w:left="1440" w:hanging="360"/>
      </w:pPr>
      <w:rPr>
        <w:rFonts w:ascii="Arial" w:hAnsi="Arial" w:hint="default"/>
      </w:rPr>
    </w:lvl>
    <w:lvl w:ilvl="2" w:tplc="7848E7C4" w:tentative="1">
      <w:start w:val="1"/>
      <w:numFmt w:val="bullet"/>
      <w:lvlText w:val="•"/>
      <w:lvlJc w:val="left"/>
      <w:pPr>
        <w:tabs>
          <w:tab w:val="num" w:pos="2160"/>
        </w:tabs>
        <w:ind w:left="2160" w:hanging="360"/>
      </w:pPr>
      <w:rPr>
        <w:rFonts w:ascii="Arial" w:hAnsi="Arial" w:hint="default"/>
      </w:rPr>
    </w:lvl>
    <w:lvl w:ilvl="3" w:tplc="E7E28B78" w:tentative="1">
      <w:start w:val="1"/>
      <w:numFmt w:val="bullet"/>
      <w:lvlText w:val="•"/>
      <w:lvlJc w:val="left"/>
      <w:pPr>
        <w:tabs>
          <w:tab w:val="num" w:pos="2880"/>
        </w:tabs>
        <w:ind w:left="2880" w:hanging="360"/>
      </w:pPr>
      <w:rPr>
        <w:rFonts w:ascii="Arial" w:hAnsi="Arial" w:hint="default"/>
      </w:rPr>
    </w:lvl>
    <w:lvl w:ilvl="4" w:tplc="F0EACF38" w:tentative="1">
      <w:start w:val="1"/>
      <w:numFmt w:val="bullet"/>
      <w:lvlText w:val="•"/>
      <w:lvlJc w:val="left"/>
      <w:pPr>
        <w:tabs>
          <w:tab w:val="num" w:pos="3600"/>
        </w:tabs>
        <w:ind w:left="3600" w:hanging="360"/>
      </w:pPr>
      <w:rPr>
        <w:rFonts w:ascii="Arial" w:hAnsi="Arial" w:hint="default"/>
      </w:rPr>
    </w:lvl>
    <w:lvl w:ilvl="5" w:tplc="1644A41A" w:tentative="1">
      <w:start w:val="1"/>
      <w:numFmt w:val="bullet"/>
      <w:lvlText w:val="•"/>
      <w:lvlJc w:val="left"/>
      <w:pPr>
        <w:tabs>
          <w:tab w:val="num" w:pos="4320"/>
        </w:tabs>
        <w:ind w:left="4320" w:hanging="360"/>
      </w:pPr>
      <w:rPr>
        <w:rFonts w:ascii="Arial" w:hAnsi="Arial" w:hint="default"/>
      </w:rPr>
    </w:lvl>
    <w:lvl w:ilvl="6" w:tplc="E43697C8" w:tentative="1">
      <w:start w:val="1"/>
      <w:numFmt w:val="bullet"/>
      <w:lvlText w:val="•"/>
      <w:lvlJc w:val="left"/>
      <w:pPr>
        <w:tabs>
          <w:tab w:val="num" w:pos="5040"/>
        </w:tabs>
        <w:ind w:left="5040" w:hanging="360"/>
      </w:pPr>
      <w:rPr>
        <w:rFonts w:ascii="Arial" w:hAnsi="Arial" w:hint="default"/>
      </w:rPr>
    </w:lvl>
    <w:lvl w:ilvl="7" w:tplc="6B60C892" w:tentative="1">
      <w:start w:val="1"/>
      <w:numFmt w:val="bullet"/>
      <w:lvlText w:val="•"/>
      <w:lvlJc w:val="left"/>
      <w:pPr>
        <w:tabs>
          <w:tab w:val="num" w:pos="5760"/>
        </w:tabs>
        <w:ind w:left="5760" w:hanging="360"/>
      </w:pPr>
      <w:rPr>
        <w:rFonts w:ascii="Arial" w:hAnsi="Arial" w:hint="default"/>
      </w:rPr>
    </w:lvl>
    <w:lvl w:ilvl="8" w:tplc="31526408"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4"/>
  </w:num>
  <w:num w:numId="3">
    <w:abstractNumId w:val="5"/>
  </w:num>
  <w:num w:numId="4">
    <w:abstractNumId w:val="1"/>
  </w:num>
  <w:num w:numId="5">
    <w:abstractNumId w:val="3"/>
  </w:num>
  <w:num w:numId="6">
    <w:abstractNumId w:val="11"/>
  </w:num>
  <w:num w:numId="7">
    <w:abstractNumId w:val="6"/>
  </w:num>
  <w:num w:numId="8">
    <w:abstractNumId w:val="10"/>
  </w:num>
  <w:num w:numId="9">
    <w:abstractNumId w:val="0"/>
  </w:num>
  <w:num w:numId="10">
    <w:abstractNumId w:val="14"/>
  </w:num>
  <w:num w:numId="11">
    <w:abstractNumId w:val="7"/>
  </w:num>
  <w:num w:numId="12">
    <w:abstractNumId w:val="13"/>
  </w:num>
  <w:num w:numId="13">
    <w:abstractNumId w:val="8"/>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974"/>
    <w:rsid w:val="00115237"/>
    <w:rsid w:val="00161482"/>
    <w:rsid w:val="002A533F"/>
    <w:rsid w:val="002F1D29"/>
    <w:rsid w:val="0038635B"/>
    <w:rsid w:val="003F6231"/>
    <w:rsid w:val="005B785C"/>
    <w:rsid w:val="006A1A45"/>
    <w:rsid w:val="006D5974"/>
    <w:rsid w:val="00701E93"/>
    <w:rsid w:val="00875A69"/>
    <w:rsid w:val="00B3502C"/>
    <w:rsid w:val="00BE2334"/>
    <w:rsid w:val="00CD031F"/>
    <w:rsid w:val="00DC0F04"/>
    <w:rsid w:val="00E0548D"/>
    <w:rsid w:val="00FC02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C3B02"/>
  <w15:chartTrackingRefBased/>
  <w15:docId w15:val="{CCA6FA28-504A-4F17-A0ED-64AD1E478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F1D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15237"/>
    <w:pPr>
      <w:spacing w:after="0" w:line="240" w:lineRule="auto"/>
      <w:ind w:left="720"/>
      <w:contextualSpacing/>
    </w:pPr>
    <w:rPr>
      <w:rFonts w:ascii="Times New Roman" w:eastAsiaTheme="minorEastAsia" w:hAnsi="Times New Roman" w:cs="Times New Roman"/>
      <w:sz w:val="24"/>
      <w:szCs w:val="24"/>
      <w:lang w:eastAsia="nl-NL"/>
    </w:rPr>
  </w:style>
  <w:style w:type="paragraph" w:styleId="Normaalweb">
    <w:name w:val="Normal (Web)"/>
    <w:basedOn w:val="Standaard"/>
    <w:uiPriority w:val="99"/>
    <w:semiHidden/>
    <w:unhideWhenUsed/>
    <w:rsid w:val="0011523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uiPriority w:val="9"/>
    <w:rsid w:val="002F1D29"/>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FC02AD"/>
    <w:pPr>
      <w:outlineLvl w:val="9"/>
    </w:pPr>
    <w:rPr>
      <w:lang w:eastAsia="nl-NL"/>
    </w:rPr>
  </w:style>
  <w:style w:type="paragraph" w:styleId="Inhopg1">
    <w:name w:val="toc 1"/>
    <w:basedOn w:val="Standaard"/>
    <w:next w:val="Standaard"/>
    <w:autoRedefine/>
    <w:uiPriority w:val="39"/>
    <w:unhideWhenUsed/>
    <w:rsid w:val="00FC02AD"/>
    <w:pPr>
      <w:spacing w:after="100"/>
    </w:pPr>
  </w:style>
  <w:style w:type="character" w:styleId="Hyperlink">
    <w:name w:val="Hyperlink"/>
    <w:basedOn w:val="Standaardalinea-lettertype"/>
    <w:uiPriority w:val="99"/>
    <w:unhideWhenUsed/>
    <w:rsid w:val="00FC02AD"/>
    <w:rPr>
      <w:color w:val="0563C1" w:themeColor="hyperlink"/>
      <w:u w:val="single"/>
    </w:rPr>
  </w:style>
  <w:style w:type="character" w:styleId="Onopgelostemelding">
    <w:name w:val="Unresolved Mention"/>
    <w:basedOn w:val="Standaardalinea-lettertype"/>
    <w:uiPriority w:val="99"/>
    <w:semiHidden/>
    <w:unhideWhenUsed/>
    <w:rsid w:val="00E054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70249">
      <w:bodyDiv w:val="1"/>
      <w:marLeft w:val="0"/>
      <w:marRight w:val="0"/>
      <w:marTop w:val="0"/>
      <w:marBottom w:val="0"/>
      <w:divBdr>
        <w:top w:val="none" w:sz="0" w:space="0" w:color="auto"/>
        <w:left w:val="none" w:sz="0" w:space="0" w:color="auto"/>
        <w:bottom w:val="none" w:sz="0" w:space="0" w:color="auto"/>
        <w:right w:val="none" w:sz="0" w:space="0" w:color="auto"/>
      </w:divBdr>
      <w:divsChild>
        <w:div w:id="1377580309">
          <w:marLeft w:val="720"/>
          <w:marRight w:val="0"/>
          <w:marTop w:val="200"/>
          <w:marBottom w:val="0"/>
          <w:divBdr>
            <w:top w:val="none" w:sz="0" w:space="0" w:color="auto"/>
            <w:left w:val="none" w:sz="0" w:space="0" w:color="auto"/>
            <w:bottom w:val="none" w:sz="0" w:space="0" w:color="auto"/>
            <w:right w:val="none" w:sz="0" w:space="0" w:color="auto"/>
          </w:divBdr>
        </w:div>
      </w:divsChild>
    </w:div>
    <w:div w:id="295258341">
      <w:bodyDiv w:val="1"/>
      <w:marLeft w:val="0"/>
      <w:marRight w:val="0"/>
      <w:marTop w:val="0"/>
      <w:marBottom w:val="0"/>
      <w:divBdr>
        <w:top w:val="none" w:sz="0" w:space="0" w:color="auto"/>
        <w:left w:val="none" w:sz="0" w:space="0" w:color="auto"/>
        <w:bottom w:val="none" w:sz="0" w:space="0" w:color="auto"/>
        <w:right w:val="none" w:sz="0" w:space="0" w:color="auto"/>
      </w:divBdr>
    </w:div>
    <w:div w:id="343870176">
      <w:bodyDiv w:val="1"/>
      <w:marLeft w:val="0"/>
      <w:marRight w:val="0"/>
      <w:marTop w:val="0"/>
      <w:marBottom w:val="0"/>
      <w:divBdr>
        <w:top w:val="none" w:sz="0" w:space="0" w:color="auto"/>
        <w:left w:val="none" w:sz="0" w:space="0" w:color="auto"/>
        <w:bottom w:val="none" w:sz="0" w:space="0" w:color="auto"/>
        <w:right w:val="none" w:sz="0" w:space="0" w:color="auto"/>
      </w:divBdr>
      <w:divsChild>
        <w:div w:id="1114328302">
          <w:marLeft w:val="720"/>
          <w:marRight w:val="0"/>
          <w:marTop w:val="200"/>
          <w:marBottom w:val="0"/>
          <w:divBdr>
            <w:top w:val="none" w:sz="0" w:space="0" w:color="auto"/>
            <w:left w:val="none" w:sz="0" w:space="0" w:color="auto"/>
            <w:bottom w:val="none" w:sz="0" w:space="0" w:color="auto"/>
            <w:right w:val="none" w:sz="0" w:space="0" w:color="auto"/>
          </w:divBdr>
        </w:div>
        <w:div w:id="1231112904">
          <w:marLeft w:val="720"/>
          <w:marRight w:val="0"/>
          <w:marTop w:val="200"/>
          <w:marBottom w:val="0"/>
          <w:divBdr>
            <w:top w:val="none" w:sz="0" w:space="0" w:color="auto"/>
            <w:left w:val="none" w:sz="0" w:space="0" w:color="auto"/>
            <w:bottom w:val="none" w:sz="0" w:space="0" w:color="auto"/>
            <w:right w:val="none" w:sz="0" w:space="0" w:color="auto"/>
          </w:divBdr>
        </w:div>
        <w:div w:id="1164128485">
          <w:marLeft w:val="720"/>
          <w:marRight w:val="0"/>
          <w:marTop w:val="200"/>
          <w:marBottom w:val="0"/>
          <w:divBdr>
            <w:top w:val="none" w:sz="0" w:space="0" w:color="auto"/>
            <w:left w:val="none" w:sz="0" w:space="0" w:color="auto"/>
            <w:bottom w:val="none" w:sz="0" w:space="0" w:color="auto"/>
            <w:right w:val="none" w:sz="0" w:space="0" w:color="auto"/>
          </w:divBdr>
        </w:div>
        <w:div w:id="251937554">
          <w:marLeft w:val="720"/>
          <w:marRight w:val="0"/>
          <w:marTop w:val="200"/>
          <w:marBottom w:val="0"/>
          <w:divBdr>
            <w:top w:val="none" w:sz="0" w:space="0" w:color="auto"/>
            <w:left w:val="none" w:sz="0" w:space="0" w:color="auto"/>
            <w:bottom w:val="none" w:sz="0" w:space="0" w:color="auto"/>
            <w:right w:val="none" w:sz="0" w:space="0" w:color="auto"/>
          </w:divBdr>
        </w:div>
        <w:div w:id="415060282">
          <w:marLeft w:val="720"/>
          <w:marRight w:val="0"/>
          <w:marTop w:val="200"/>
          <w:marBottom w:val="0"/>
          <w:divBdr>
            <w:top w:val="none" w:sz="0" w:space="0" w:color="auto"/>
            <w:left w:val="none" w:sz="0" w:space="0" w:color="auto"/>
            <w:bottom w:val="none" w:sz="0" w:space="0" w:color="auto"/>
            <w:right w:val="none" w:sz="0" w:space="0" w:color="auto"/>
          </w:divBdr>
        </w:div>
        <w:div w:id="1470393302">
          <w:marLeft w:val="720"/>
          <w:marRight w:val="0"/>
          <w:marTop w:val="200"/>
          <w:marBottom w:val="0"/>
          <w:divBdr>
            <w:top w:val="none" w:sz="0" w:space="0" w:color="auto"/>
            <w:left w:val="none" w:sz="0" w:space="0" w:color="auto"/>
            <w:bottom w:val="none" w:sz="0" w:space="0" w:color="auto"/>
            <w:right w:val="none" w:sz="0" w:space="0" w:color="auto"/>
          </w:divBdr>
        </w:div>
      </w:divsChild>
    </w:div>
    <w:div w:id="367722684">
      <w:bodyDiv w:val="1"/>
      <w:marLeft w:val="0"/>
      <w:marRight w:val="0"/>
      <w:marTop w:val="0"/>
      <w:marBottom w:val="0"/>
      <w:divBdr>
        <w:top w:val="none" w:sz="0" w:space="0" w:color="auto"/>
        <w:left w:val="none" w:sz="0" w:space="0" w:color="auto"/>
        <w:bottom w:val="none" w:sz="0" w:space="0" w:color="auto"/>
        <w:right w:val="none" w:sz="0" w:space="0" w:color="auto"/>
      </w:divBdr>
    </w:div>
    <w:div w:id="384303734">
      <w:bodyDiv w:val="1"/>
      <w:marLeft w:val="0"/>
      <w:marRight w:val="0"/>
      <w:marTop w:val="0"/>
      <w:marBottom w:val="0"/>
      <w:divBdr>
        <w:top w:val="none" w:sz="0" w:space="0" w:color="auto"/>
        <w:left w:val="none" w:sz="0" w:space="0" w:color="auto"/>
        <w:bottom w:val="none" w:sz="0" w:space="0" w:color="auto"/>
        <w:right w:val="none" w:sz="0" w:space="0" w:color="auto"/>
      </w:divBdr>
      <w:divsChild>
        <w:div w:id="721900593">
          <w:marLeft w:val="1267"/>
          <w:marRight w:val="0"/>
          <w:marTop w:val="100"/>
          <w:marBottom w:val="0"/>
          <w:divBdr>
            <w:top w:val="none" w:sz="0" w:space="0" w:color="auto"/>
            <w:left w:val="none" w:sz="0" w:space="0" w:color="auto"/>
            <w:bottom w:val="none" w:sz="0" w:space="0" w:color="auto"/>
            <w:right w:val="none" w:sz="0" w:space="0" w:color="auto"/>
          </w:divBdr>
        </w:div>
        <w:div w:id="120460537">
          <w:marLeft w:val="1267"/>
          <w:marRight w:val="0"/>
          <w:marTop w:val="100"/>
          <w:marBottom w:val="0"/>
          <w:divBdr>
            <w:top w:val="none" w:sz="0" w:space="0" w:color="auto"/>
            <w:left w:val="none" w:sz="0" w:space="0" w:color="auto"/>
            <w:bottom w:val="none" w:sz="0" w:space="0" w:color="auto"/>
            <w:right w:val="none" w:sz="0" w:space="0" w:color="auto"/>
          </w:divBdr>
        </w:div>
      </w:divsChild>
    </w:div>
    <w:div w:id="529075109">
      <w:bodyDiv w:val="1"/>
      <w:marLeft w:val="0"/>
      <w:marRight w:val="0"/>
      <w:marTop w:val="0"/>
      <w:marBottom w:val="0"/>
      <w:divBdr>
        <w:top w:val="none" w:sz="0" w:space="0" w:color="auto"/>
        <w:left w:val="none" w:sz="0" w:space="0" w:color="auto"/>
        <w:bottom w:val="none" w:sz="0" w:space="0" w:color="auto"/>
        <w:right w:val="none" w:sz="0" w:space="0" w:color="auto"/>
      </w:divBdr>
      <w:divsChild>
        <w:div w:id="385104299">
          <w:marLeft w:val="1267"/>
          <w:marRight w:val="0"/>
          <w:marTop w:val="100"/>
          <w:marBottom w:val="0"/>
          <w:divBdr>
            <w:top w:val="none" w:sz="0" w:space="0" w:color="auto"/>
            <w:left w:val="none" w:sz="0" w:space="0" w:color="auto"/>
            <w:bottom w:val="none" w:sz="0" w:space="0" w:color="auto"/>
            <w:right w:val="none" w:sz="0" w:space="0" w:color="auto"/>
          </w:divBdr>
        </w:div>
        <w:div w:id="1487280035">
          <w:marLeft w:val="1267"/>
          <w:marRight w:val="0"/>
          <w:marTop w:val="100"/>
          <w:marBottom w:val="0"/>
          <w:divBdr>
            <w:top w:val="none" w:sz="0" w:space="0" w:color="auto"/>
            <w:left w:val="none" w:sz="0" w:space="0" w:color="auto"/>
            <w:bottom w:val="none" w:sz="0" w:space="0" w:color="auto"/>
            <w:right w:val="none" w:sz="0" w:space="0" w:color="auto"/>
          </w:divBdr>
        </w:div>
        <w:div w:id="1283612232">
          <w:marLeft w:val="1267"/>
          <w:marRight w:val="0"/>
          <w:marTop w:val="100"/>
          <w:marBottom w:val="0"/>
          <w:divBdr>
            <w:top w:val="none" w:sz="0" w:space="0" w:color="auto"/>
            <w:left w:val="none" w:sz="0" w:space="0" w:color="auto"/>
            <w:bottom w:val="none" w:sz="0" w:space="0" w:color="auto"/>
            <w:right w:val="none" w:sz="0" w:space="0" w:color="auto"/>
          </w:divBdr>
        </w:div>
      </w:divsChild>
    </w:div>
    <w:div w:id="1125197928">
      <w:bodyDiv w:val="1"/>
      <w:marLeft w:val="0"/>
      <w:marRight w:val="0"/>
      <w:marTop w:val="0"/>
      <w:marBottom w:val="0"/>
      <w:divBdr>
        <w:top w:val="none" w:sz="0" w:space="0" w:color="auto"/>
        <w:left w:val="none" w:sz="0" w:space="0" w:color="auto"/>
        <w:bottom w:val="none" w:sz="0" w:space="0" w:color="auto"/>
        <w:right w:val="none" w:sz="0" w:space="0" w:color="auto"/>
      </w:divBdr>
      <w:divsChild>
        <w:div w:id="555773378">
          <w:marLeft w:val="720"/>
          <w:marRight w:val="0"/>
          <w:marTop w:val="200"/>
          <w:marBottom w:val="0"/>
          <w:divBdr>
            <w:top w:val="none" w:sz="0" w:space="0" w:color="auto"/>
            <w:left w:val="none" w:sz="0" w:space="0" w:color="auto"/>
            <w:bottom w:val="none" w:sz="0" w:space="0" w:color="auto"/>
            <w:right w:val="none" w:sz="0" w:space="0" w:color="auto"/>
          </w:divBdr>
        </w:div>
      </w:divsChild>
    </w:div>
    <w:div w:id="1169756112">
      <w:bodyDiv w:val="1"/>
      <w:marLeft w:val="0"/>
      <w:marRight w:val="0"/>
      <w:marTop w:val="0"/>
      <w:marBottom w:val="0"/>
      <w:divBdr>
        <w:top w:val="none" w:sz="0" w:space="0" w:color="auto"/>
        <w:left w:val="none" w:sz="0" w:space="0" w:color="auto"/>
        <w:bottom w:val="none" w:sz="0" w:space="0" w:color="auto"/>
        <w:right w:val="none" w:sz="0" w:space="0" w:color="auto"/>
      </w:divBdr>
      <w:divsChild>
        <w:div w:id="1236821643">
          <w:marLeft w:val="1267"/>
          <w:marRight w:val="0"/>
          <w:marTop w:val="100"/>
          <w:marBottom w:val="0"/>
          <w:divBdr>
            <w:top w:val="none" w:sz="0" w:space="0" w:color="auto"/>
            <w:left w:val="none" w:sz="0" w:space="0" w:color="auto"/>
            <w:bottom w:val="none" w:sz="0" w:space="0" w:color="auto"/>
            <w:right w:val="none" w:sz="0" w:space="0" w:color="auto"/>
          </w:divBdr>
        </w:div>
        <w:div w:id="2021008559">
          <w:marLeft w:val="1267"/>
          <w:marRight w:val="0"/>
          <w:marTop w:val="100"/>
          <w:marBottom w:val="0"/>
          <w:divBdr>
            <w:top w:val="none" w:sz="0" w:space="0" w:color="auto"/>
            <w:left w:val="none" w:sz="0" w:space="0" w:color="auto"/>
            <w:bottom w:val="none" w:sz="0" w:space="0" w:color="auto"/>
            <w:right w:val="none" w:sz="0" w:space="0" w:color="auto"/>
          </w:divBdr>
        </w:div>
        <w:div w:id="285507391">
          <w:marLeft w:val="1267"/>
          <w:marRight w:val="0"/>
          <w:marTop w:val="100"/>
          <w:marBottom w:val="0"/>
          <w:divBdr>
            <w:top w:val="none" w:sz="0" w:space="0" w:color="auto"/>
            <w:left w:val="none" w:sz="0" w:space="0" w:color="auto"/>
            <w:bottom w:val="none" w:sz="0" w:space="0" w:color="auto"/>
            <w:right w:val="none" w:sz="0" w:space="0" w:color="auto"/>
          </w:divBdr>
        </w:div>
      </w:divsChild>
    </w:div>
    <w:div w:id="1236040982">
      <w:bodyDiv w:val="1"/>
      <w:marLeft w:val="0"/>
      <w:marRight w:val="0"/>
      <w:marTop w:val="0"/>
      <w:marBottom w:val="0"/>
      <w:divBdr>
        <w:top w:val="none" w:sz="0" w:space="0" w:color="auto"/>
        <w:left w:val="none" w:sz="0" w:space="0" w:color="auto"/>
        <w:bottom w:val="none" w:sz="0" w:space="0" w:color="auto"/>
        <w:right w:val="none" w:sz="0" w:space="0" w:color="auto"/>
      </w:divBdr>
    </w:div>
    <w:div w:id="1318651032">
      <w:bodyDiv w:val="1"/>
      <w:marLeft w:val="0"/>
      <w:marRight w:val="0"/>
      <w:marTop w:val="0"/>
      <w:marBottom w:val="0"/>
      <w:divBdr>
        <w:top w:val="none" w:sz="0" w:space="0" w:color="auto"/>
        <w:left w:val="none" w:sz="0" w:space="0" w:color="auto"/>
        <w:bottom w:val="none" w:sz="0" w:space="0" w:color="auto"/>
        <w:right w:val="none" w:sz="0" w:space="0" w:color="auto"/>
      </w:divBdr>
      <w:divsChild>
        <w:div w:id="4332333">
          <w:marLeft w:val="720"/>
          <w:marRight w:val="0"/>
          <w:marTop w:val="200"/>
          <w:marBottom w:val="0"/>
          <w:divBdr>
            <w:top w:val="none" w:sz="0" w:space="0" w:color="auto"/>
            <w:left w:val="none" w:sz="0" w:space="0" w:color="auto"/>
            <w:bottom w:val="none" w:sz="0" w:space="0" w:color="auto"/>
            <w:right w:val="none" w:sz="0" w:space="0" w:color="auto"/>
          </w:divBdr>
        </w:div>
        <w:div w:id="464278573">
          <w:marLeft w:val="720"/>
          <w:marRight w:val="0"/>
          <w:marTop w:val="200"/>
          <w:marBottom w:val="0"/>
          <w:divBdr>
            <w:top w:val="none" w:sz="0" w:space="0" w:color="auto"/>
            <w:left w:val="none" w:sz="0" w:space="0" w:color="auto"/>
            <w:bottom w:val="none" w:sz="0" w:space="0" w:color="auto"/>
            <w:right w:val="none" w:sz="0" w:space="0" w:color="auto"/>
          </w:divBdr>
        </w:div>
        <w:div w:id="132017528">
          <w:marLeft w:val="720"/>
          <w:marRight w:val="0"/>
          <w:marTop w:val="200"/>
          <w:marBottom w:val="0"/>
          <w:divBdr>
            <w:top w:val="none" w:sz="0" w:space="0" w:color="auto"/>
            <w:left w:val="none" w:sz="0" w:space="0" w:color="auto"/>
            <w:bottom w:val="none" w:sz="0" w:space="0" w:color="auto"/>
            <w:right w:val="none" w:sz="0" w:space="0" w:color="auto"/>
          </w:divBdr>
        </w:div>
      </w:divsChild>
    </w:div>
    <w:div w:id="1343703862">
      <w:bodyDiv w:val="1"/>
      <w:marLeft w:val="0"/>
      <w:marRight w:val="0"/>
      <w:marTop w:val="0"/>
      <w:marBottom w:val="0"/>
      <w:divBdr>
        <w:top w:val="none" w:sz="0" w:space="0" w:color="auto"/>
        <w:left w:val="none" w:sz="0" w:space="0" w:color="auto"/>
        <w:bottom w:val="none" w:sz="0" w:space="0" w:color="auto"/>
        <w:right w:val="none" w:sz="0" w:space="0" w:color="auto"/>
      </w:divBdr>
    </w:div>
    <w:div w:id="1486048506">
      <w:bodyDiv w:val="1"/>
      <w:marLeft w:val="0"/>
      <w:marRight w:val="0"/>
      <w:marTop w:val="0"/>
      <w:marBottom w:val="0"/>
      <w:divBdr>
        <w:top w:val="none" w:sz="0" w:space="0" w:color="auto"/>
        <w:left w:val="none" w:sz="0" w:space="0" w:color="auto"/>
        <w:bottom w:val="none" w:sz="0" w:space="0" w:color="auto"/>
        <w:right w:val="none" w:sz="0" w:space="0" w:color="auto"/>
      </w:divBdr>
      <w:divsChild>
        <w:div w:id="1889146400">
          <w:marLeft w:val="720"/>
          <w:marRight w:val="0"/>
          <w:marTop w:val="200"/>
          <w:marBottom w:val="0"/>
          <w:divBdr>
            <w:top w:val="none" w:sz="0" w:space="0" w:color="auto"/>
            <w:left w:val="none" w:sz="0" w:space="0" w:color="auto"/>
            <w:bottom w:val="none" w:sz="0" w:space="0" w:color="auto"/>
            <w:right w:val="none" w:sz="0" w:space="0" w:color="auto"/>
          </w:divBdr>
        </w:div>
        <w:div w:id="588662468">
          <w:marLeft w:val="720"/>
          <w:marRight w:val="0"/>
          <w:marTop w:val="200"/>
          <w:marBottom w:val="0"/>
          <w:divBdr>
            <w:top w:val="none" w:sz="0" w:space="0" w:color="auto"/>
            <w:left w:val="none" w:sz="0" w:space="0" w:color="auto"/>
            <w:bottom w:val="none" w:sz="0" w:space="0" w:color="auto"/>
            <w:right w:val="none" w:sz="0" w:space="0" w:color="auto"/>
          </w:divBdr>
        </w:div>
      </w:divsChild>
    </w:div>
    <w:div w:id="1831746966">
      <w:bodyDiv w:val="1"/>
      <w:marLeft w:val="0"/>
      <w:marRight w:val="0"/>
      <w:marTop w:val="0"/>
      <w:marBottom w:val="0"/>
      <w:divBdr>
        <w:top w:val="none" w:sz="0" w:space="0" w:color="auto"/>
        <w:left w:val="none" w:sz="0" w:space="0" w:color="auto"/>
        <w:bottom w:val="none" w:sz="0" w:space="0" w:color="auto"/>
        <w:right w:val="none" w:sz="0" w:space="0" w:color="auto"/>
      </w:divBdr>
    </w:div>
    <w:div w:id="1917780078">
      <w:bodyDiv w:val="1"/>
      <w:marLeft w:val="0"/>
      <w:marRight w:val="0"/>
      <w:marTop w:val="0"/>
      <w:marBottom w:val="0"/>
      <w:divBdr>
        <w:top w:val="none" w:sz="0" w:space="0" w:color="auto"/>
        <w:left w:val="none" w:sz="0" w:space="0" w:color="auto"/>
        <w:bottom w:val="none" w:sz="0" w:space="0" w:color="auto"/>
        <w:right w:val="none" w:sz="0" w:space="0" w:color="auto"/>
      </w:divBdr>
      <w:divsChild>
        <w:div w:id="1779989042">
          <w:marLeft w:val="446"/>
          <w:marRight w:val="0"/>
          <w:marTop w:val="0"/>
          <w:marBottom w:val="0"/>
          <w:divBdr>
            <w:top w:val="none" w:sz="0" w:space="0" w:color="auto"/>
            <w:left w:val="none" w:sz="0" w:space="0" w:color="auto"/>
            <w:bottom w:val="none" w:sz="0" w:space="0" w:color="auto"/>
            <w:right w:val="none" w:sz="0" w:space="0" w:color="auto"/>
          </w:divBdr>
        </w:div>
        <w:div w:id="1337921450">
          <w:marLeft w:val="446"/>
          <w:marRight w:val="0"/>
          <w:marTop w:val="0"/>
          <w:marBottom w:val="0"/>
          <w:divBdr>
            <w:top w:val="none" w:sz="0" w:space="0" w:color="auto"/>
            <w:left w:val="none" w:sz="0" w:space="0" w:color="auto"/>
            <w:bottom w:val="none" w:sz="0" w:space="0" w:color="auto"/>
            <w:right w:val="none" w:sz="0" w:space="0" w:color="auto"/>
          </w:divBdr>
        </w:div>
        <w:div w:id="1523006779">
          <w:marLeft w:val="720"/>
          <w:marRight w:val="0"/>
          <w:marTop w:val="0"/>
          <w:marBottom w:val="0"/>
          <w:divBdr>
            <w:top w:val="none" w:sz="0" w:space="0" w:color="auto"/>
            <w:left w:val="none" w:sz="0" w:space="0" w:color="auto"/>
            <w:bottom w:val="none" w:sz="0" w:space="0" w:color="auto"/>
            <w:right w:val="none" w:sz="0" w:space="0" w:color="auto"/>
          </w:divBdr>
        </w:div>
        <w:div w:id="1935626368">
          <w:marLeft w:val="720"/>
          <w:marRight w:val="0"/>
          <w:marTop w:val="0"/>
          <w:marBottom w:val="0"/>
          <w:divBdr>
            <w:top w:val="none" w:sz="0" w:space="0" w:color="auto"/>
            <w:left w:val="none" w:sz="0" w:space="0" w:color="auto"/>
            <w:bottom w:val="none" w:sz="0" w:space="0" w:color="auto"/>
            <w:right w:val="none" w:sz="0" w:space="0" w:color="auto"/>
          </w:divBdr>
        </w:div>
        <w:div w:id="1759864655">
          <w:marLeft w:val="720"/>
          <w:marRight w:val="0"/>
          <w:marTop w:val="0"/>
          <w:marBottom w:val="0"/>
          <w:divBdr>
            <w:top w:val="none" w:sz="0" w:space="0" w:color="auto"/>
            <w:left w:val="none" w:sz="0" w:space="0" w:color="auto"/>
            <w:bottom w:val="none" w:sz="0" w:space="0" w:color="auto"/>
            <w:right w:val="none" w:sz="0" w:space="0" w:color="auto"/>
          </w:divBdr>
        </w:div>
      </w:divsChild>
    </w:div>
    <w:div w:id="1996298438">
      <w:bodyDiv w:val="1"/>
      <w:marLeft w:val="0"/>
      <w:marRight w:val="0"/>
      <w:marTop w:val="0"/>
      <w:marBottom w:val="0"/>
      <w:divBdr>
        <w:top w:val="none" w:sz="0" w:space="0" w:color="auto"/>
        <w:left w:val="none" w:sz="0" w:space="0" w:color="auto"/>
        <w:bottom w:val="none" w:sz="0" w:space="0" w:color="auto"/>
        <w:right w:val="none" w:sz="0" w:space="0" w:color="auto"/>
      </w:divBdr>
      <w:divsChild>
        <w:div w:id="1363945705">
          <w:marLeft w:val="720"/>
          <w:marRight w:val="0"/>
          <w:marTop w:val="200"/>
          <w:marBottom w:val="0"/>
          <w:divBdr>
            <w:top w:val="none" w:sz="0" w:space="0" w:color="auto"/>
            <w:left w:val="none" w:sz="0" w:space="0" w:color="auto"/>
            <w:bottom w:val="none" w:sz="0" w:space="0" w:color="auto"/>
            <w:right w:val="none" w:sz="0" w:space="0" w:color="auto"/>
          </w:divBdr>
        </w:div>
      </w:divsChild>
    </w:div>
    <w:div w:id="2133018063">
      <w:bodyDiv w:val="1"/>
      <w:marLeft w:val="0"/>
      <w:marRight w:val="0"/>
      <w:marTop w:val="0"/>
      <w:marBottom w:val="0"/>
      <w:divBdr>
        <w:top w:val="none" w:sz="0" w:space="0" w:color="auto"/>
        <w:left w:val="none" w:sz="0" w:space="0" w:color="auto"/>
        <w:bottom w:val="none" w:sz="0" w:space="0" w:color="auto"/>
        <w:right w:val="none" w:sz="0" w:space="0" w:color="auto"/>
      </w:divBdr>
      <w:divsChild>
        <w:div w:id="931547080">
          <w:marLeft w:val="720"/>
          <w:marRight w:val="0"/>
          <w:marTop w:val="200"/>
          <w:marBottom w:val="0"/>
          <w:divBdr>
            <w:top w:val="none" w:sz="0" w:space="0" w:color="auto"/>
            <w:left w:val="none" w:sz="0" w:space="0" w:color="auto"/>
            <w:bottom w:val="none" w:sz="0" w:space="0" w:color="auto"/>
            <w:right w:val="none" w:sz="0" w:space="0" w:color="auto"/>
          </w:divBdr>
        </w:div>
        <w:div w:id="2078162925">
          <w:marLeft w:val="720"/>
          <w:marRight w:val="0"/>
          <w:marTop w:val="200"/>
          <w:marBottom w:val="0"/>
          <w:divBdr>
            <w:top w:val="none" w:sz="0" w:space="0" w:color="auto"/>
            <w:left w:val="none" w:sz="0" w:space="0" w:color="auto"/>
            <w:bottom w:val="none" w:sz="0" w:space="0" w:color="auto"/>
            <w:right w:val="none" w:sz="0" w:space="0" w:color="auto"/>
          </w:divBdr>
        </w:div>
        <w:div w:id="239143884">
          <w:marLeft w:val="720"/>
          <w:marRight w:val="0"/>
          <w:marTop w:val="200"/>
          <w:marBottom w:val="0"/>
          <w:divBdr>
            <w:top w:val="none" w:sz="0" w:space="0" w:color="auto"/>
            <w:left w:val="none" w:sz="0" w:space="0" w:color="auto"/>
            <w:bottom w:val="none" w:sz="0" w:space="0" w:color="auto"/>
            <w:right w:val="none" w:sz="0" w:space="0" w:color="auto"/>
          </w:divBdr>
        </w:div>
        <w:div w:id="1116408432">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itspraken.rechtspraak.nl/inziendocument?id=ECLI:NL:RVS:2017:1155" TargetMode="External"/><Relationship Id="rId13" Type="http://schemas.openxmlformats.org/officeDocument/2006/relationships/hyperlink" Target="https://langhoutwiarda.nl/kennisbank/maquette-hengelo-eclinlrvs2006av028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aadvanstate.nl/uitspraken/@103086/201506618-1-r6/" TargetMode="External"/><Relationship Id="rId12" Type="http://schemas.openxmlformats.org/officeDocument/2006/relationships/hyperlink" Target="https://uitspraken.rechtspraak.nl/inziendocument?id=ECLI:NL:RVS:2019:2214" TargetMode="External"/><Relationship Id="rId17" Type="http://schemas.openxmlformats.org/officeDocument/2006/relationships/hyperlink" Target="http://deeplink.rechtspraak.nl/uitspraak?id=ECLI:NL:RVS:2018:1556" TargetMode="External"/><Relationship Id="rId2" Type="http://schemas.openxmlformats.org/officeDocument/2006/relationships/numbering" Target="numbering.xml"/><Relationship Id="rId16" Type="http://schemas.openxmlformats.org/officeDocument/2006/relationships/hyperlink" Target="https://uitspraken.rechtspraak.nl/inziendocument?id=ECLI:NL:RVS:2013:1159" TargetMode="External"/><Relationship Id="rId1" Type="http://schemas.openxmlformats.org/officeDocument/2006/relationships/customXml" Target="../customXml/item1.xml"/><Relationship Id="rId6" Type="http://schemas.openxmlformats.org/officeDocument/2006/relationships/hyperlink" Target="https://www.raadvanstate.nl/@99199/201400341-1-r1/" TargetMode="External"/><Relationship Id="rId11" Type="http://schemas.openxmlformats.org/officeDocument/2006/relationships/hyperlink" Target="https://www.raadvanstate.nl/uitspraken/@115467/201707275-1-r2/" TargetMode="External"/><Relationship Id="rId5" Type="http://schemas.openxmlformats.org/officeDocument/2006/relationships/webSettings" Target="webSettings.xml"/><Relationship Id="rId15" Type="http://schemas.openxmlformats.org/officeDocument/2006/relationships/hyperlink" Target="https://langhoutwiarda.nl/kennisbank/abrs-6-juli-2016-eclinlrvs20161882-doorbreking-voorzienbaarheid-doesburg/" TargetMode="External"/><Relationship Id="rId10" Type="http://schemas.openxmlformats.org/officeDocument/2006/relationships/hyperlink" Target="https://www.raadvanstate.nl/@6291/201603874-2-r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aadvanstate.nl/@107931/201608869-1-r3/" TargetMode="External"/><Relationship Id="rId14" Type="http://schemas.openxmlformats.org/officeDocument/2006/relationships/hyperlink" Target="https://langhoutwiarda.nl/kennisbank/voorzienbaarheid-st-michielsgestel-plannen-derden-eclinlrvs2012bv6509/"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4E007-59FD-40D8-AEF7-904CCF1E6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841</Words>
  <Characters>4626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 Cuppen</dc:creator>
  <cp:keywords/>
  <dc:description/>
  <cp:lastModifiedBy>Casper Cuppen</cp:lastModifiedBy>
  <cp:revision>3</cp:revision>
  <dcterms:created xsi:type="dcterms:W3CDTF">2019-10-01T19:05:00Z</dcterms:created>
  <dcterms:modified xsi:type="dcterms:W3CDTF">2019-10-01T19:08:00Z</dcterms:modified>
</cp:coreProperties>
</file>