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029CF" w14:textId="6EE88333" w:rsidR="00115237" w:rsidRDefault="00FC02AD">
      <w:pPr>
        <w:rPr>
          <w:b/>
          <w:bCs/>
        </w:rPr>
      </w:pPr>
      <w:r>
        <w:rPr>
          <w:b/>
          <w:bCs/>
        </w:rPr>
        <w:t xml:space="preserve">In de handreiking worden verschillende </w:t>
      </w:r>
      <w:r w:rsidR="002A533F">
        <w:rPr>
          <w:b/>
          <w:bCs/>
        </w:rPr>
        <w:t>meet eenheden</w:t>
      </w:r>
      <w:r>
        <w:rPr>
          <w:b/>
          <w:bCs/>
        </w:rPr>
        <w:t xml:space="preserve"> beschreven over hoe plancapaciteit in kaart te brengen. </w:t>
      </w:r>
      <w:r w:rsidR="002A533F">
        <w:rPr>
          <w:b/>
          <w:bCs/>
        </w:rPr>
        <w:t>O</w:t>
      </w:r>
      <w:r>
        <w:rPr>
          <w:b/>
          <w:bCs/>
        </w:rPr>
        <w:t>p deze pagina</w:t>
      </w:r>
      <w:r w:rsidR="002A533F">
        <w:rPr>
          <w:b/>
          <w:bCs/>
        </w:rPr>
        <w:t xml:space="preserve"> wordt</w:t>
      </w:r>
      <w:r>
        <w:rPr>
          <w:b/>
          <w:bCs/>
        </w:rPr>
        <w:t xml:space="preserve"> ingegaan op </w:t>
      </w:r>
      <w:r w:rsidR="002A533F">
        <w:rPr>
          <w:b/>
          <w:bCs/>
        </w:rPr>
        <w:t>meetafspraken om zo een uniforme methode aan te houden voor een ieder</w:t>
      </w:r>
      <w:r>
        <w:rPr>
          <w:b/>
          <w:bCs/>
        </w:rPr>
        <w:t>. D</w:t>
      </w:r>
      <w:r w:rsidR="002A533F">
        <w:rPr>
          <w:b/>
          <w:bCs/>
        </w:rPr>
        <w:t>it biedt</w:t>
      </w:r>
      <w:r>
        <w:rPr>
          <w:b/>
          <w:bCs/>
        </w:rPr>
        <w:t xml:space="preserve"> een houvast </w:t>
      </w:r>
      <w:r w:rsidR="002A533F">
        <w:rPr>
          <w:b/>
          <w:bCs/>
        </w:rPr>
        <w:t>i</w:t>
      </w:r>
      <w:r>
        <w:rPr>
          <w:b/>
          <w:bCs/>
        </w:rPr>
        <w:t>n het verzamelen en in beeld brengen van de gegevens.</w:t>
      </w:r>
    </w:p>
    <w:sdt>
      <w:sdtPr>
        <w:id w:val="158140859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4FE84D5A" w14:textId="1B9E7C8C" w:rsidR="00FC02AD" w:rsidRDefault="00FC02AD">
          <w:pPr>
            <w:pStyle w:val="Kopvaninhoudsopgave"/>
          </w:pPr>
          <w:r>
            <w:t>Inhoud</w:t>
          </w:r>
        </w:p>
        <w:bookmarkStart w:id="0" w:name="_GoBack"/>
        <w:bookmarkEnd w:id="0"/>
        <w:p w14:paraId="31A381D2" w14:textId="26B41815" w:rsidR="00CD031F" w:rsidRDefault="00FC02AD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854121" w:history="1">
            <w:r w:rsidR="00CD031F" w:rsidRPr="00D238BB">
              <w:rPr>
                <w:rStyle w:val="Hyperlink"/>
                <w:noProof/>
              </w:rPr>
              <w:t>Meetafspraak: Meetmethode oppervlakte bepalen</w:t>
            </w:r>
            <w:r w:rsidR="00CD031F">
              <w:rPr>
                <w:noProof/>
                <w:webHidden/>
              </w:rPr>
              <w:tab/>
            </w:r>
            <w:r w:rsidR="00CD031F">
              <w:rPr>
                <w:noProof/>
                <w:webHidden/>
              </w:rPr>
              <w:fldChar w:fldCharType="begin"/>
            </w:r>
            <w:r w:rsidR="00CD031F">
              <w:rPr>
                <w:noProof/>
                <w:webHidden/>
              </w:rPr>
              <w:instrText xml:space="preserve"> PAGEREF _Toc20854121 \h </w:instrText>
            </w:r>
            <w:r w:rsidR="00CD031F">
              <w:rPr>
                <w:noProof/>
                <w:webHidden/>
              </w:rPr>
            </w:r>
            <w:r w:rsidR="00CD031F">
              <w:rPr>
                <w:noProof/>
                <w:webHidden/>
              </w:rPr>
              <w:fldChar w:fldCharType="separate"/>
            </w:r>
            <w:r w:rsidR="00CD031F">
              <w:rPr>
                <w:noProof/>
                <w:webHidden/>
              </w:rPr>
              <w:t>2</w:t>
            </w:r>
            <w:r w:rsidR="00CD031F">
              <w:rPr>
                <w:noProof/>
                <w:webHidden/>
              </w:rPr>
              <w:fldChar w:fldCharType="end"/>
            </w:r>
          </w:hyperlink>
        </w:p>
        <w:p w14:paraId="68B8356B" w14:textId="3A7D6727" w:rsidR="00CD031F" w:rsidRDefault="00CD031F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hyperlink w:anchor="_Toc20854122" w:history="1">
            <w:r w:rsidRPr="00D238BB">
              <w:rPr>
                <w:rStyle w:val="Hyperlink"/>
                <w:noProof/>
              </w:rPr>
              <w:t>Meetafspraak: meten in m</w:t>
            </w:r>
            <w:r w:rsidRPr="00D238BB">
              <w:rPr>
                <w:rStyle w:val="Hyperlink"/>
                <w:noProof/>
                <w:vertAlign w:val="superscript"/>
              </w:rPr>
              <w:t>2</w:t>
            </w:r>
            <w:r w:rsidRPr="00D238BB">
              <w:rPr>
                <w:rStyle w:val="Hyperlink"/>
                <w:noProof/>
              </w:rPr>
              <w:t xml:space="preserve"> bruto-vloeroppervlak (bvo).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_Toc20854122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64BCB" w14:textId="2DC9D79B" w:rsidR="00CD031F" w:rsidRDefault="00CD031F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hyperlink w:anchor="_Toc20854123" w:history="1">
            <w:r w:rsidRPr="00D238BB">
              <w:rPr>
                <w:rStyle w:val="Hyperlink"/>
                <w:noProof/>
              </w:rPr>
              <w:t>Meetafspraak: van Winkelvloeroppervlak (WVO) naar Bruto-vloeroppervlak (BVO)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_Toc20854123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6A99A" w14:textId="5272BBC1" w:rsidR="00CD031F" w:rsidRDefault="00CD031F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hyperlink w:anchor="_Toc20854124" w:history="1">
            <w:r w:rsidRPr="00D238BB">
              <w:rPr>
                <w:rStyle w:val="Hyperlink"/>
                <w:noProof/>
              </w:rPr>
              <w:t>Werkafspraak: Hoe om te gaan (Vestigings-)beperkingen m.b.t. oppervlakten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_Toc20854124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5405A" w14:textId="26679F98" w:rsidR="00CD031F" w:rsidRDefault="00CD031F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hyperlink w:anchor="_Toc20854125" w:history="1">
            <w:r w:rsidRPr="00D238BB">
              <w:rPr>
                <w:rStyle w:val="Hyperlink"/>
                <w:noProof/>
              </w:rPr>
              <w:t>Werkafspraak: Hoe om te gaan vestigingsbeperkingen m.b.t. functie c.q. branchering: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_Toc20854125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29A81" w14:textId="20F4F677" w:rsidR="00CD031F" w:rsidRDefault="00CD031F">
          <w:pPr>
            <w:pStyle w:val="Inhopg1"/>
            <w:tabs>
              <w:tab w:val="right" w:leader="dot" w:pos="13994"/>
            </w:tabs>
            <w:rPr>
              <w:rFonts w:eastAsiaTheme="minorEastAsia"/>
              <w:noProof/>
              <w:lang w:eastAsia="nl-NL"/>
            </w:rPr>
          </w:pPr>
          <w:hyperlink w:anchor="_Toc20854126" w:history="1">
            <w:r w:rsidRPr="00D238BB">
              <w:rPr>
                <w:rStyle w:val="Hyperlink"/>
                <w:noProof/>
              </w:rPr>
              <w:t>Werkafspraak: Hoe om te gaan verdiepingen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_Toc20854126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C5921" w14:textId="6E183483" w:rsidR="00FC02AD" w:rsidRDefault="00FC02AD">
          <w:r>
            <w:rPr>
              <w:b/>
              <w:bCs/>
            </w:rPr>
            <w:fldChar w:fldCharType="end"/>
          </w:r>
        </w:p>
      </w:sdtContent>
    </w:sdt>
    <w:p w14:paraId="596E4627" w14:textId="7C808AAB" w:rsidR="00FC02AD" w:rsidRDefault="00DC0F04" w:rsidP="002A533F">
      <w:pPr>
        <w:pStyle w:val="Kop1"/>
      </w:pPr>
      <w:bookmarkStart w:id="1" w:name="_Toc20854121"/>
      <w:r>
        <w:lastRenderedPageBreak/>
        <w:t xml:space="preserve">Meetafspraak: </w:t>
      </w:r>
      <w:r w:rsidR="002A533F">
        <w:t>Meetmethode</w:t>
      </w:r>
      <w:r>
        <w:t xml:space="preserve"> oppervlakte </w:t>
      </w:r>
      <w:r w:rsidR="00CD031F">
        <w:t>bepalen</w:t>
      </w:r>
      <w:bookmarkEnd w:id="1"/>
    </w:p>
    <w:p w14:paraId="4538AE93" w14:textId="286933D6" w:rsidR="002A533F" w:rsidRDefault="002A533F" w:rsidP="002A533F">
      <w:pPr>
        <w:rPr>
          <w:color w:val="FF0000"/>
        </w:rPr>
      </w:pPr>
      <w:r>
        <w:rPr>
          <w:noProof/>
        </w:rPr>
        <w:drawing>
          <wp:inline distT="0" distB="0" distL="0" distR="0" wp14:anchorId="1D22BCA2" wp14:editId="606DB45E">
            <wp:extent cx="3722915" cy="4045607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0446" cy="405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>@</w:t>
      </w:r>
      <w:proofErr w:type="spellStart"/>
      <w:r w:rsidRPr="00F52626">
        <w:rPr>
          <w:color w:val="FF0000"/>
        </w:rPr>
        <w:t>annet</w:t>
      </w:r>
      <w:proofErr w:type="spellEnd"/>
      <w:r w:rsidRPr="00F52626">
        <w:rPr>
          <w:color w:val="FF0000"/>
        </w:rPr>
        <w:t xml:space="preserve">… zie afbeelding </w:t>
      </w:r>
      <w:r>
        <w:rPr>
          <w:color w:val="FF0000"/>
        </w:rPr>
        <w:t>9</w:t>
      </w:r>
      <w:r w:rsidRPr="00F52626">
        <w:rPr>
          <w:color w:val="FF0000"/>
        </w:rPr>
        <w:t>.png in bijlage</w:t>
      </w:r>
    </w:p>
    <w:p w14:paraId="2D35F766" w14:textId="0C39B6B4" w:rsidR="002A533F" w:rsidRDefault="002A533F">
      <w:pPr>
        <w:rPr>
          <w:b/>
          <w:bCs/>
        </w:rPr>
      </w:pPr>
    </w:p>
    <w:p w14:paraId="233581B4" w14:textId="48D54536" w:rsidR="002A533F" w:rsidRPr="002A533F" w:rsidRDefault="00DC0F04" w:rsidP="002A533F">
      <w:pPr>
        <w:pStyle w:val="Kop1"/>
      </w:pPr>
      <w:bookmarkStart w:id="2" w:name="_Toc20854122"/>
      <w:r>
        <w:t>Meetafspraak:</w:t>
      </w:r>
      <w:r w:rsidR="002A533F" w:rsidRPr="002A533F">
        <w:t xml:space="preserve"> meten in m</w:t>
      </w:r>
      <w:r w:rsidR="002A533F" w:rsidRPr="002A533F">
        <w:rPr>
          <w:vertAlign w:val="superscript"/>
        </w:rPr>
        <w:t>2</w:t>
      </w:r>
      <w:r w:rsidR="002A533F" w:rsidRPr="002A533F">
        <w:t xml:space="preserve"> bruto-vloeroppervlak (</w:t>
      </w:r>
      <w:proofErr w:type="spellStart"/>
      <w:r w:rsidR="002A533F" w:rsidRPr="002A533F">
        <w:t>bvo</w:t>
      </w:r>
      <w:proofErr w:type="spellEnd"/>
      <w:r w:rsidR="002A533F" w:rsidRPr="002A533F">
        <w:t>).</w:t>
      </w:r>
      <w:bookmarkEnd w:id="2"/>
      <w:r w:rsidR="002A533F" w:rsidRPr="002A533F">
        <w:t xml:space="preserve"> </w:t>
      </w:r>
    </w:p>
    <w:p w14:paraId="3C4DBEAA" w14:textId="007FCCFA" w:rsidR="002A533F" w:rsidRPr="002A533F" w:rsidRDefault="002A533F" w:rsidP="002A533F">
      <w:r w:rsidRPr="002A533F">
        <w:sym w:font="Wingdings" w:char="F0E0"/>
      </w:r>
      <w:r w:rsidRPr="002A533F">
        <w:t xml:space="preserve"> Bruto-vloeroppervlakte (BVO): De BVO van een ruimte of van een groep van ruimten is de oppervlakte, gemeten op vloerniveau, langs de </w:t>
      </w:r>
      <w:r w:rsidRPr="002A533F">
        <w:rPr>
          <w:u w:val="single"/>
        </w:rPr>
        <w:t xml:space="preserve">buitenomtrek </w:t>
      </w:r>
      <w:r w:rsidRPr="002A533F">
        <w:t>van de opgaande scheidingsconstructies, die de desbetreffende ruimte of groep van ruimten omhullen. Het is immers bestemmings</w:t>
      </w:r>
      <w:r w:rsidRPr="002A533F">
        <w:rPr>
          <w:u w:val="single"/>
        </w:rPr>
        <w:t>plancapaciteit</w:t>
      </w:r>
      <w:r w:rsidRPr="002A533F">
        <w:t xml:space="preserve"> = de mogelijkheden binnen het bestemmingsplan - en geen gebouwcapaciteit.</w:t>
      </w:r>
    </w:p>
    <w:p w14:paraId="079DB722" w14:textId="4897DF57" w:rsidR="00DC0F04" w:rsidRDefault="00DC0F04" w:rsidP="002A533F">
      <w:pPr>
        <w:pStyle w:val="Kop1"/>
      </w:pPr>
      <w:bookmarkStart w:id="3" w:name="_Toc20854123"/>
      <w:r>
        <w:t>Meetafspraak:</w:t>
      </w:r>
      <w:r w:rsidRPr="002A533F">
        <w:t xml:space="preserve"> </w:t>
      </w:r>
      <w:r>
        <w:t>van Winkelvloeroppervlak (WVO) naar Bruto-vloeroppervlak (BVO)</w:t>
      </w:r>
      <w:bookmarkEnd w:id="3"/>
    </w:p>
    <w:p w14:paraId="3FEA7BD8" w14:textId="09309F21" w:rsidR="002A533F" w:rsidRPr="00DC0F04" w:rsidRDefault="002A533F" w:rsidP="00DC0F04">
      <w:pPr>
        <w:rPr>
          <w:b/>
          <w:bCs/>
        </w:rPr>
      </w:pPr>
      <w:r w:rsidRPr="00DC0F04">
        <w:rPr>
          <w:b/>
          <w:bCs/>
        </w:rPr>
        <w:t xml:space="preserve">Om het gebruik door </w:t>
      </w:r>
      <w:proofErr w:type="spellStart"/>
      <w:r w:rsidRPr="00DC0F04">
        <w:rPr>
          <w:b/>
          <w:bCs/>
        </w:rPr>
        <w:t>Locatus</w:t>
      </w:r>
      <w:proofErr w:type="spellEnd"/>
      <w:r w:rsidRPr="00DC0F04">
        <w:rPr>
          <w:b/>
          <w:bCs/>
        </w:rPr>
        <w:t xml:space="preserve"> gemeten in WVO te kunnen koppelen aan de harde plancapaciteit moet deze kunnen worden gekoppeld aan Bruto-vloeroppervlak (</w:t>
      </w:r>
      <w:proofErr w:type="spellStart"/>
      <w:r w:rsidRPr="00DC0F04">
        <w:rPr>
          <w:b/>
          <w:bCs/>
        </w:rPr>
        <w:t>bvo</w:t>
      </w:r>
      <w:proofErr w:type="spellEnd"/>
      <w:r w:rsidRPr="00DC0F04">
        <w:rPr>
          <w:b/>
          <w:bCs/>
        </w:rPr>
        <w:t xml:space="preserve">). </w:t>
      </w:r>
    </w:p>
    <w:p w14:paraId="6CA64745" w14:textId="77777777" w:rsidR="002A533F" w:rsidRPr="002A533F" w:rsidRDefault="002A533F" w:rsidP="002A533F">
      <w:r w:rsidRPr="002A533F">
        <w:sym w:font="Wingdings" w:char="F0E0"/>
      </w:r>
      <w:r w:rsidRPr="002A533F">
        <w:t xml:space="preserve"> Gebruiksoppervlakte (GO) en Bedrijfsvloeroppervlak (ook vaak BVO genoemd): is de oppervlakte, gemeten op vloerniveau, tussen de opgaande scheidingsconstructies, die de desbetreffende ruimte of groep van ruimten omhullen (</w:t>
      </w:r>
      <w:r w:rsidRPr="002A533F">
        <w:rPr>
          <w:u w:val="single"/>
        </w:rPr>
        <w:t>binnen de muren</w:t>
      </w:r>
      <w:r w:rsidRPr="002A533F">
        <w:t xml:space="preserve">).  De NEN 2580 bevat geen omschrijving van </w:t>
      </w:r>
      <w:r w:rsidRPr="002A533F">
        <w:rPr>
          <w:i/>
          <w:iCs/>
        </w:rPr>
        <w:lastRenderedPageBreak/>
        <w:t>bedrijfsvloeroppervlak</w:t>
      </w:r>
      <w:r w:rsidRPr="002A533F">
        <w:t xml:space="preserve">. Bedrijfsvloeroppervlak is vergelijkbaar met </w:t>
      </w:r>
      <w:r w:rsidRPr="002A533F">
        <w:rPr>
          <w:i/>
          <w:iCs/>
        </w:rPr>
        <w:t>gebruiksvloeroppervlak (GO)</w:t>
      </w:r>
      <w:r w:rsidRPr="002A533F">
        <w:t xml:space="preserve"> zoals opgenomen in NEN 2580 (J. </w:t>
      </w:r>
      <w:proofErr w:type="spellStart"/>
      <w:r w:rsidRPr="002A533F">
        <w:t>Nijsten</w:t>
      </w:r>
      <w:proofErr w:type="spellEnd"/>
      <w:r w:rsidRPr="002A533F">
        <w:t xml:space="preserve">, Oppervlakte van winkels behoeft eenduidige terminologie, in Vastgoedmarkt, februari 2002; H.M. Nieman (red.), Bouwbesluit-Praktijk, </w:t>
      </w:r>
      <w:proofErr w:type="spellStart"/>
      <w:r w:rsidRPr="002A533F">
        <w:t>tenHagen&amp;Stam</w:t>
      </w:r>
      <w:proofErr w:type="spellEnd"/>
      <w:r w:rsidRPr="002A533F">
        <w:t xml:space="preserve">/SDU). Het is de oppervlakte die theoretisch benut kan worden binnen een juridisch planologisch kader (o.a. een bouwvlak van een bestemmingsplan). </w:t>
      </w:r>
    </w:p>
    <w:p w14:paraId="420915AE" w14:textId="77777777" w:rsidR="002A533F" w:rsidRPr="002A533F" w:rsidRDefault="002A533F" w:rsidP="002A533F">
      <w:r w:rsidRPr="002A533F">
        <w:sym w:font="Wingdings" w:char="F0E0"/>
      </w:r>
      <w:r w:rsidRPr="002A533F">
        <w:t xml:space="preserve"> Winkelvloeroppervlak/winkelverkoopoppervlak (WVO): Het oppervlak van een (winkel)unit dat voor het publiek vrij toegankelijk dan wel zichtbaar is inclusief de ruimten die direct met de verkoop samenhangen, conform definities van dataleverancier </w:t>
      </w:r>
      <w:proofErr w:type="spellStart"/>
      <w:r w:rsidRPr="002A533F">
        <w:t>Locatus</w:t>
      </w:r>
      <w:proofErr w:type="spellEnd"/>
      <w:r w:rsidRPr="002A533F">
        <w:t>.</w:t>
      </w:r>
    </w:p>
    <w:p w14:paraId="0DDF83BD" w14:textId="75ED1E27" w:rsidR="002A533F" w:rsidRDefault="002A533F">
      <w:pPr>
        <w:rPr>
          <w:b/>
          <w:bCs/>
        </w:rPr>
      </w:pPr>
      <w:r w:rsidRPr="002A533F">
        <w:rPr>
          <w:b/>
          <w:bCs/>
        </w:rPr>
        <w:drawing>
          <wp:inline distT="0" distB="0" distL="0" distR="0" wp14:anchorId="25D6AFC3" wp14:editId="38219BDD">
            <wp:extent cx="5054600" cy="1532466"/>
            <wp:effectExtent l="76200" t="76200" r="127000" b="125095"/>
            <wp:docPr id="4" name="Afbeeld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/>
                    <pic:cNvPicPr/>
                  </pic:nvPicPr>
                  <pic:blipFill rotWithShape="1">
                    <a:blip r:embed="rId7"/>
                    <a:srcRect l="934" t="4041" r="1321" b="4531"/>
                    <a:stretch/>
                  </pic:blipFill>
                  <pic:spPr>
                    <a:xfrm>
                      <a:off x="0" y="0"/>
                      <a:ext cx="5054600" cy="1532466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F08ED9" w14:textId="6C32BE11" w:rsidR="002A533F" w:rsidRDefault="002A533F">
      <w:pPr>
        <w:rPr>
          <w:color w:val="FF0000"/>
        </w:rPr>
      </w:pPr>
      <w:r>
        <w:rPr>
          <w:color w:val="FF0000"/>
        </w:rPr>
        <w:t>@</w:t>
      </w:r>
      <w:proofErr w:type="spellStart"/>
      <w:r w:rsidRPr="00F52626">
        <w:rPr>
          <w:color w:val="FF0000"/>
        </w:rPr>
        <w:t>annet</w:t>
      </w:r>
      <w:proofErr w:type="spellEnd"/>
      <w:r w:rsidRPr="00F52626">
        <w:rPr>
          <w:color w:val="FF0000"/>
        </w:rPr>
        <w:t xml:space="preserve">… zie afbeelding </w:t>
      </w:r>
      <w:r>
        <w:rPr>
          <w:color w:val="FF0000"/>
        </w:rPr>
        <w:t>8</w:t>
      </w:r>
      <w:r w:rsidRPr="00F52626">
        <w:rPr>
          <w:color w:val="FF0000"/>
        </w:rPr>
        <w:t>.png in bijlage</w:t>
      </w:r>
    </w:p>
    <w:p w14:paraId="5808046C" w14:textId="77777777" w:rsidR="002A533F" w:rsidRPr="002A533F" w:rsidRDefault="002A533F"/>
    <w:p w14:paraId="44AA7381" w14:textId="4118C270" w:rsidR="00DC0F04" w:rsidRPr="00DC0F04" w:rsidRDefault="00DC0F04" w:rsidP="00DC0F04">
      <w:pPr>
        <w:pStyle w:val="Kop1"/>
      </w:pPr>
      <w:bookmarkStart w:id="4" w:name="_Toc20854124"/>
      <w:r>
        <w:t xml:space="preserve">Werkafspraak: </w:t>
      </w:r>
      <w:r w:rsidRPr="00DC0F04">
        <w:t>Hoe om te gaan (Vestigings-)beperkingen m.b.t. oppervlakten</w:t>
      </w:r>
      <w:bookmarkEnd w:id="4"/>
    </w:p>
    <w:p w14:paraId="2F414D9D" w14:textId="77777777" w:rsidR="00DC0F04" w:rsidRPr="00DC0F04" w:rsidRDefault="00DC0F04" w:rsidP="00DC0F04">
      <w:pPr>
        <w:numPr>
          <w:ilvl w:val="1"/>
          <w:numId w:val="11"/>
        </w:numPr>
      </w:pPr>
      <w:r w:rsidRPr="00DC0F04">
        <w:t>Maximale gebruiksmogelijkheden op perceel/bouwvlakniveau, zoals vastgelegd in het bestemmingsplan (maximaal bedrijfs- of verkoopvloeroppervlak voor detailhandel), worden overgenomen. Deze moeten worden omgerekend naar bruto-vloeroppervlak.</w:t>
      </w:r>
    </w:p>
    <w:p w14:paraId="774B5A78" w14:textId="77777777" w:rsidR="00DC0F04" w:rsidRPr="00DC0F04" w:rsidRDefault="00DC0F04" w:rsidP="00DC0F04">
      <w:pPr>
        <w:numPr>
          <w:ilvl w:val="1"/>
          <w:numId w:val="11"/>
        </w:numPr>
      </w:pPr>
      <w:r w:rsidRPr="00DC0F04">
        <w:t>Extra bebouwingsmogelijkheden in de regeling van een bestemmingsplan, die samenhangen met een bestaande regeling op perceel/bouwvlakniveau (bijv. het bouwvlak mag maximaal met 10% worden uitgebreid), worden overgenomen. Deze moeten worden omgerekend naar bruto-vloeroppervlak.</w:t>
      </w:r>
    </w:p>
    <w:p w14:paraId="20DAB704" w14:textId="77777777" w:rsidR="00DC0F04" w:rsidRPr="00DC0F04" w:rsidRDefault="00DC0F04" w:rsidP="00DC0F04">
      <w:pPr>
        <w:numPr>
          <w:ilvl w:val="1"/>
          <w:numId w:val="11"/>
        </w:numPr>
      </w:pPr>
      <w:r w:rsidRPr="00DC0F04">
        <w:t>Extra bebouwingsmogelijkheden in de regeling van een bestemmingsplan, die samenhangen met een (</w:t>
      </w:r>
      <w:r w:rsidRPr="00DC0F04">
        <w:rPr>
          <w:u w:val="single"/>
        </w:rPr>
        <w:t>niet specifiek vastgelegde</w:t>
      </w:r>
      <w:r w:rsidRPr="00DC0F04">
        <w:t xml:space="preserve">) bestaande situatie, worden </w:t>
      </w:r>
      <w:r w:rsidRPr="00DC0F04">
        <w:rPr>
          <w:u w:val="single"/>
        </w:rPr>
        <w:t>niet</w:t>
      </w:r>
      <w:r w:rsidRPr="00DC0F04">
        <w:t xml:space="preserve"> meegenomen voorbeeld: “</w:t>
      </w:r>
      <w:r w:rsidRPr="00DC0F04">
        <w:rPr>
          <w:i/>
          <w:iCs/>
        </w:rPr>
        <w:t>binnen de gronden ter plaatse van de aanduiding specifieke vorm van detailhandel - beperking verkoopvloeroppervlak bedraagt het gezamenlijk verkoopvloeroppervlak niet meer dan het bestaande verkoopvloeroppervlak vermeerderd met 10%.”</w:t>
      </w:r>
    </w:p>
    <w:p w14:paraId="0747982B" w14:textId="60A5626A" w:rsidR="00DC0F04" w:rsidRDefault="00DC0F04"/>
    <w:p w14:paraId="3767E514" w14:textId="0A24A358" w:rsidR="00DC0F04" w:rsidRPr="00DC0F04" w:rsidRDefault="00DC0F04" w:rsidP="00DC0F04">
      <w:pPr>
        <w:pStyle w:val="Kop1"/>
      </w:pPr>
      <w:bookmarkStart w:id="5" w:name="_Toc20854125"/>
      <w:r>
        <w:t xml:space="preserve">Werkafspraak: </w:t>
      </w:r>
      <w:r w:rsidRPr="00DC0F04">
        <w:t xml:space="preserve">Hoe om te gaan </w:t>
      </w:r>
      <w:r>
        <w:t>v</w:t>
      </w:r>
      <w:r w:rsidRPr="00DC0F04">
        <w:t>estigingsbeperkingen m.b.t. functie c.q. branchering:</w:t>
      </w:r>
      <w:bookmarkEnd w:id="5"/>
    </w:p>
    <w:p w14:paraId="3BA4A02F" w14:textId="77777777" w:rsidR="00DC0F04" w:rsidRPr="00DC0F04" w:rsidRDefault="00DC0F04" w:rsidP="00DC0F04">
      <w:pPr>
        <w:numPr>
          <w:ilvl w:val="1"/>
          <w:numId w:val="12"/>
        </w:numPr>
      </w:pPr>
      <w:r w:rsidRPr="00DC0F04">
        <w:t xml:space="preserve">Een vestigingsbeperking op basis van branchering wordt als aanduiding functiebepaling , gekoppeld aan een locatie/gebied, meegenomen in de inventarisatie van de harde plancapaciteit. </w:t>
      </w:r>
    </w:p>
    <w:p w14:paraId="35A1F21B" w14:textId="77777777" w:rsidR="00DC0F04" w:rsidRPr="00DC0F04" w:rsidRDefault="00DC0F04" w:rsidP="00DC0F04">
      <w:pPr>
        <w:numPr>
          <w:ilvl w:val="1"/>
          <w:numId w:val="12"/>
        </w:numPr>
      </w:pPr>
      <w:r w:rsidRPr="00DC0F04">
        <w:lastRenderedPageBreak/>
        <w:t>Het is gewenst om de harde plancapaciteit uit te splitsen van plancapaciteit met een branche-beperking en zonder branchebeperking. Dit kan in een verdiepingsfase van de resultaten relevant zijn, bijvoorbeeld in het kader van de Dienstenrichtlijn.</w:t>
      </w:r>
    </w:p>
    <w:p w14:paraId="16E393FF" w14:textId="33B16365" w:rsidR="00DC0F04" w:rsidRDefault="00DC0F04"/>
    <w:p w14:paraId="373EF7A7" w14:textId="0B30B6D5" w:rsidR="00DC0F04" w:rsidRDefault="00DC0F04" w:rsidP="00DC0F04">
      <w:pPr>
        <w:pStyle w:val="Kop1"/>
      </w:pPr>
      <w:bookmarkStart w:id="6" w:name="_Toc20854126"/>
      <w:r>
        <w:t xml:space="preserve">Werkafspraak: </w:t>
      </w:r>
      <w:r w:rsidRPr="00DC0F04">
        <w:t>Hoe om te gaan</w:t>
      </w:r>
      <w:r>
        <w:t xml:space="preserve"> verdiepingen</w:t>
      </w:r>
      <w:bookmarkEnd w:id="6"/>
    </w:p>
    <w:p w14:paraId="0C738470" w14:textId="77777777" w:rsidR="00DC0F04" w:rsidRPr="00DC0F04" w:rsidRDefault="00DC0F04" w:rsidP="00DC0F04">
      <w:pPr>
        <w:numPr>
          <w:ilvl w:val="1"/>
          <w:numId w:val="13"/>
        </w:numPr>
      </w:pPr>
      <w:r w:rsidRPr="00DC0F04">
        <w:t>Verdiepingen worden alleen meegenomen indien gewenst en/of relevant.</w:t>
      </w:r>
    </w:p>
    <w:p w14:paraId="46AC7A47" w14:textId="77777777" w:rsidR="00DC0F04" w:rsidRPr="00DC0F04" w:rsidRDefault="00DC0F04" w:rsidP="00DC0F04">
      <w:pPr>
        <w:numPr>
          <w:ilvl w:val="1"/>
          <w:numId w:val="13"/>
        </w:numPr>
      </w:pPr>
      <w:r w:rsidRPr="00DC0F04">
        <w:t xml:space="preserve">Relevante gebieden zijn gebieden waar uit de inventarisatie van het gebruik blijkt dat tenminste 10% van de verdiepingen in gebruik is voor detailhandel (het gebruik volgens </w:t>
      </w:r>
      <w:proofErr w:type="spellStart"/>
      <w:r w:rsidRPr="00DC0F04">
        <w:t>Locatus</w:t>
      </w:r>
      <w:proofErr w:type="spellEnd"/>
      <w:r w:rsidRPr="00DC0F04">
        <w:t xml:space="preserve"> &gt; 110% x (bouwvlak/0,9)). Hierbij kan gedacht worden aan detailhandel op verdiepingen op bijvoorbeeld woonboulevards.</w:t>
      </w:r>
    </w:p>
    <w:p w14:paraId="61DBDB78" w14:textId="77777777" w:rsidR="00DC0F04" w:rsidRPr="00DC0F04" w:rsidRDefault="00DC0F04" w:rsidP="00DC0F04">
      <w:pPr>
        <w:numPr>
          <w:ilvl w:val="1"/>
          <w:numId w:val="13"/>
        </w:numPr>
      </w:pPr>
      <w:r w:rsidRPr="00DC0F04">
        <w:t>In de relevante typen gebieden wordt de verdieping gemeten mits het gebruik voor detailhandel op verdiepingen is vastgelegd in de planregels of functieaanduidingen.</w:t>
      </w:r>
    </w:p>
    <w:p w14:paraId="3BA5EAA4" w14:textId="77777777" w:rsidR="00DC0F04" w:rsidRPr="002A533F" w:rsidRDefault="00DC0F04"/>
    <w:sectPr w:rsidR="00DC0F04" w:rsidRPr="002A533F" w:rsidSect="00115237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3BF5"/>
    <w:multiLevelType w:val="hybridMultilevel"/>
    <w:tmpl w:val="E818A524"/>
    <w:lvl w:ilvl="0" w:tplc="CE041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A19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683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401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2ED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E7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A4F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00A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66D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200120"/>
    <w:multiLevelType w:val="hybridMultilevel"/>
    <w:tmpl w:val="C4CC567C"/>
    <w:lvl w:ilvl="0" w:tplc="238618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5F89A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3440EF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ADE24D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72EB43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708E31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B7277C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89436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0BEF31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B6727"/>
    <w:multiLevelType w:val="hybridMultilevel"/>
    <w:tmpl w:val="1944B3B8"/>
    <w:lvl w:ilvl="0" w:tplc="3F76F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FE90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1EF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F882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02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DA2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0AC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C2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2C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CD0939"/>
    <w:multiLevelType w:val="hybridMultilevel"/>
    <w:tmpl w:val="E69A636C"/>
    <w:lvl w:ilvl="0" w:tplc="B0C641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DEEE5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6683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CE79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2237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6CFC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FCC1A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0202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E293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5945EE5"/>
    <w:multiLevelType w:val="hybridMultilevel"/>
    <w:tmpl w:val="82E4DB7C"/>
    <w:lvl w:ilvl="0" w:tplc="C2560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E05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3CA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E86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446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08E1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960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4AB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B82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E02FD2"/>
    <w:multiLevelType w:val="hybridMultilevel"/>
    <w:tmpl w:val="A462AD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FE90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1EF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F882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02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DA2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0AC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C2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2C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8977FE"/>
    <w:multiLevelType w:val="hybridMultilevel"/>
    <w:tmpl w:val="1F8ED818"/>
    <w:lvl w:ilvl="0" w:tplc="B6046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8023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1C4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CC10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5E7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74C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04DC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FE9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C29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4BE64DC"/>
    <w:multiLevelType w:val="hybridMultilevel"/>
    <w:tmpl w:val="2CC00AB2"/>
    <w:lvl w:ilvl="0" w:tplc="D062D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D4FE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943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21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16E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26F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DA8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69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10E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2875DCA"/>
    <w:multiLevelType w:val="hybridMultilevel"/>
    <w:tmpl w:val="C220EE06"/>
    <w:lvl w:ilvl="0" w:tplc="06B0D2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0698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240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DCE1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C2D4A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84D9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C9A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347D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BE9A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508659D"/>
    <w:multiLevelType w:val="hybridMultilevel"/>
    <w:tmpl w:val="ECFC03C6"/>
    <w:lvl w:ilvl="0" w:tplc="2D7E8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F2FD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7EAB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5E1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943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701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05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BC40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BC5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58A590E"/>
    <w:multiLevelType w:val="hybridMultilevel"/>
    <w:tmpl w:val="6248EE44"/>
    <w:lvl w:ilvl="0" w:tplc="70DC23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8E2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5454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9C3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BA1F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FA68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A2F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10D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EA16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9414B7"/>
    <w:multiLevelType w:val="hybridMultilevel"/>
    <w:tmpl w:val="EF8A15A2"/>
    <w:lvl w:ilvl="0" w:tplc="4B64B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014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648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61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62F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50E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61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24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B46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E057B2B"/>
    <w:multiLevelType w:val="hybridMultilevel"/>
    <w:tmpl w:val="C8B45C2E"/>
    <w:lvl w:ilvl="0" w:tplc="A2A8A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AE5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48E7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E28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EACF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44A4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369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60C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5264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10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74"/>
    <w:rsid w:val="00115237"/>
    <w:rsid w:val="00161482"/>
    <w:rsid w:val="002A533F"/>
    <w:rsid w:val="002F1D29"/>
    <w:rsid w:val="0038635B"/>
    <w:rsid w:val="003F6231"/>
    <w:rsid w:val="005B785C"/>
    <w:rsid w:val="006A1A45"/>
    <w:rsid w:val="006D5974"/>
    <w:rsid w:val="00701E93"/>
    <w:rsid w:val="00875A69"/>
    <w:rsid w:val="00B3502C"/>
    <w:rsid w:val="00CD031F"/>
    <w:rsid w:val="00DC0F04"/>
    <w:rsid w:val="00FC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C3B02"/>
  <w15:chartTrackingRefBased/>
  <w15:docId w15:val="{CCA6FA28-504A-4F17-A0ED-64AD1E47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1D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1523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11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F1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02AD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C02AD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C0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030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059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53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4299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0035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223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33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1643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559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739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33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85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752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64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246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0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67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3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70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75234-6E77-4233-B4CD-E6E99645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759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Cuppen</dc:creator>
  <cp:keywords/>
  <dc:description/>
  <cp:lastModifiedBy>Casper Cuppen</cp:lastModifiedBy>
  <cp:revision>5</cp:revision>
  <dcterms:created xsi:type="dcterms:W3CDTF">2019-10-01T18:23:00Z</dcterms:created>
  <dcterms:modified xsi:type="dcterms:W3CDTF">2019-10-01T18:50:00Z</dcterms:modified>
</cp:coreProperties>
</file>